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F819E1" w:rsidTr="00D25CB4">
        <w:tc>
          <w:tcPr>
            <w:tcW w:w="4786" w:type="dxa"/>
            <w:hideMark/>
          </w:tcPr>
          <w:p w:rsidR="007E1D85" w:rsidRPr="00F819E1" w:rsidRDefault="007E1D85" w:rsidP="001F3A5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F819E1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:rsidR="00523D82" w:rsidRPr="00F819E1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:rsidR="007A6844" w:rsidRPr="00F819E1" w:rsidRDefault="007A6844" w:rsidP="007A6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:rsidR="007A6844" w:rsidRPr="00F819E1" w:rsidRDefault="007A6844" w:rsidP="007A6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РГУ «Комитет </w:t>
            </w:r>
            <w:proofErr w:type="gramStart"/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</w:t>
            </w:r>
            <w:proofErr w:type="gramEnd"/>
          </w:p>
          <w:p w:rsidR="007A6844" w:rsidRPr="00F819E1" w:rsidRDefault="007A6844" w:rsidP="007A6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фармацевтического контроля </w:t>
            </w:r>
          </w:p>
          <w:p w:rsidR="007A6844" w:rsidRPr="00F819E1" w:rsidRDefault="007A6844" w:rsidP="007A6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:rsidR="007A6844" w:rsidRPr="00F819E1" w:rsidRDefault="007A6844" w:rsidP="007A6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Казахстан» </w:t>
            </w:r>
          </w:p>
          <w:p w:rsidR="00523D82" w:rsidRPr="00F819E1" w:rsidRDefault="007A6844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_______20</w:t>
            </w:r>
            <w:r w:rsidR="009B1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81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 г.</w:t>
            </w:r>
          </w:p>
          <w:p w:rsidR="007A6844" w:rsidRPr="00F819E1" w:rsidRDefault="007A6844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23D82" w:rsidRPr="00F819E1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19E1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F819E1" w:rsidTr="00D25CB4">
        <w:tc>
          <w:tcPr>
            <w:tcW w:w="4786" w:type="dxa"/>
          </w:tcPr>
          <w:p w:rsidR="00523D82" w:rsidRPr="00F819E1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F819E1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F819E1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:rsidR="00280121" w:rsidRPr="00F819E1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048" w:rsidRPr="00F819E1" w:rsidRDefault="00506C9D" w:rsidP="008348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:rsidR="00372082" w:rsidRPr="00F819E1" w:rsidRDefault="00372082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121" w:rsidRPr="00F819E1" w:rsidRDefault="00DB406A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:rsidR="00B01011" w:rsidRPr="00F819E1" w:rsidRDefault="008348CB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64">
        <w:rPr>
          <w:bCs/>
          <w:caps/>
        </w:rPr>
        <w:t>[</w:t>
      </w:r>
      <w:r w:rsidRPr="00DE2664">
        <w:rPr>
          <w:bCs/>
          <w:caps/>
          <w:highlight w:val="lightGray"/>
        </w:rPr>
        <w:t>ТОРГОВОЕ НАЗВАНИЕ</w:t>
      </w:r>
      <w:r w:rsidRPr="00DE2664">
        <w:rPr>
          <w:bCs/>
          <w:caps/>
        </w:rPr>
        <w:t>]</w:t>
      </w:r>
      <w:r w:rsidRPr="006B488B">
        <w:t xml:space="preserve">, </w:t>
      </w:r>
      <w:r w:rsidR="00397F69" w:rsidRPr="00F819E1">
        <w:rPr>
          <w:rFonts w:ascii="Times New Roman" w:eastAsia="Times New Roman" w:hAnsi="Times New Roman"/>
          <w:sz w:val="24"/>
          <w:szCs w:val="24"/>
          <w:lang w:eastAsia="ru-RU"/>
        </w:rPr>
        <w:t>40 мг</w:t>
      </w:r>
      <w:r w:rsidR="00341F5E" w:rsidRPr="00F819E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7F69" w:rsidRPr="00F819E1"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таблетки</w:t>
      </w:r>
    </w:p>
    <w:p w:rsidR="00397F69" w:rsidRPr="00F819E1" w:rsidRDefault="00397F69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3C07E3" w:rsidRPr="00F819E1" w:rsidRDefault="003C07E3" w:rsidP="00F10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:rsidR="001872CE" w:rsidRPr="00E3426B" w:rsidRDefault="001872CE" w:rsidP="00F10EB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426B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E342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41F5E" w:rsidRPr="00F819E1" w:rsidRDefault="00341F5E" w:rsidP="00F10EB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highlight w:val="cyan"/>
          <w:lang w:eastAsia="ru-RU"/>
        </w:rPr>
      </w:pPr>
      <w:proofErr w:type="spellStart"/>
      <w:r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>Дротаверина</w:t>
      </w:r>
      <w:proofErr w:type="spellEnd"/>
      <w:r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</w:t>
      </w:r>
    </w:p>
    <w:p w:rsidR="00D60C5A" w:rsidRPr="00E3426B" w:rsidRDefault="00D60C5A" w:rsidP="00F10EB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426B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:rsidR="001F3A53" w:rsidRPr="00F819E1" w:rsidRDefault="001F3A53" w:rsidP="00F10EB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 содержит</w:t>
      </w:r>
    </w:p>
    <w:p w:rsidR="001F3A53" w:rsidRPr="00F819E1" w:rsidRDefault="001F3A53" w:rsidP="00F10EB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активн</w:t>
      </w:r>
      <w:r w:rsidR="00E34D5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F819E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е веществ</w:t>
      </w:r>
      <w:r w:rsidR="00E34D5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="00E3426B" w:rsidRPr="00E342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 w:rsidR="00C71CDF"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>дротаверина</w:t>
      </w:r>
      <w:proofErr w:type="spellEnd"/>
      <w:r w:rsidR="00C71CDF"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</w:t>
      </w:r>
      <w:r w:rsidR="00E3426B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C71CDF"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40</w:t>
      </w:r>
      <w:r w:rsidR="009B18F7">
        <w:rPr>
          <w:rFonts w:ascii="Times New Roman" w:eastAsia="Times New Roman" w:hAnsi="Times New Roman"/>
          <w:bCs/>
          <w:sz w:val="24"/>
          <w:szCs w:val="24"/>
          <w:lang w:eastAsia="ru-RU"/>
        </w:rPr>
        <w:t>,0</w:t>
      </w:r>
      <w:r w:rsidR="00C71CDF"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мг</w:t>
      </w:r>
    </w:p>
    <w:p w:rsidR="00E34D58" w:rsidRPr="00F819E1" w:rsidRDefault="00C71CDF" w:rsidP="00F10EB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48C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Вспомогательные вещества</w:t>
      </w:r>
      <w:r w:rsidR="00120232" w:rsidRPr="008348C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</w:t>
      </w:r>
      <w:r w:rsidRPr="008348C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наличие которых надо учитывать в с</w:t>
      </w:r>
      <w:r w:rsidR="008348CB" w:rsidRPr="008348C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оставе лекарственного препарата</w:t>
      </w:r>
      <w:r w:rsidR="008348CB" w:rsidRPr="006B488B">
        <w:rPr>
          <w:i/>
          <w:iCs/>
          <w:color w:val="000000"/>
          <w:szCs w:val="24"/>
          <w:lang w:eastAsia="ru-RU"/>
        </w:rPr>
        <w:t xml:space="preserve">: </w:t>
      </w:r>
      <w:r w:rsidR="008348CB" w:rsidRPr="00DE2664">
        <w:rPr>
          <w:spacing w:val="-4"/>
        </w:rPr>
        <w:t>[</w:t>
      </w:r>
      <w:r w:rsidR="008348CB" w:rsidRPr="00DE2664">
        <w:rPr>
          <w:spacing w:val="-4"/>
          <w:highlight w:val="lightGray"/>
        </w:rPr>
        <w:t>СОГЛАСНО НД РК И ПРИЛОЖЕНИЯ 17 ПРИКАЗА 10</w:t>
      </w:r>
      <w:r w:rsidR="008348CB" w:rsidRPr="00DE2664">
        <w:rPr>
          <w:spacing w:val="-4"/>
        </w:rPr>
        <w:t xml:space="preserve">]  </w:t>
      </w:r>
    </w:p>
    <w:p w:rsidR="003C07E3" w:rsidRPr="00F819E1" w:rsidRDefault="00E75FFF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9E1">
        <w:rPr>
          <w:rFonts w:ascii="Times New Roman" w:hAnsi="Times New Roman"/>
          <w:iCs/>
          <w:sz w:val="24"/>
          <w:szCs w:val="24"/>
          <w:lang w:eastAsia="ru-RU"/>
        </w:rPr>
        <w:t xml:space="preserve">Полный список вспомогательных веществ см. в </w:t>
      </w:r>
      <w:r w:rsidR="008348CB">
        <w:rPr>
          <w:rFonts w:ascii="Times New Roman" w:hAnsi="Times New Roman"/>
          <w:iCs/>
          <w:sz w:val="24"/>
          <w:szCs w:val="24"/>
          <w:lang w:val="kk-KZ" w:eastAsia="ru-RU"/>
        </w:rPr>
        <w:t>разделе</w:t>
      </w:r>
      <w:r w:rsidRPr="00F819E1">
        <w:rPr>
          <w:rFonts w:ascii="Times New Roman" w:hAnsi="Times New Roman"/>
          <w:iCs/>
          <w:sz w:val="24"/>
          <w:szCs w:val="24"/>
          <w:lang w:eastAsia="ru-RU"/>
        </w:rPr>
        <w:t xml:space="preserve"> 6.1</w:t>
      </w:r>
      <w:r w:rsidRPr="00F819E1">
        <w:rPr>
          <w:rFonts w:ascii="Times New Roman" w:hAnsi="Times New Roman"/>
          <w:sz w:val="24"/>
          <w:szCs w:val="24"/>
          <w:lang w:eastAsia="ru-RU"/>
        </w:rPr>
        <w:t>.</w:t>
      </w:r>
    </w:p>
    <w:p w:rsidR="004630EE" w:rsidRPr="00F819E1" w:rsidRDefault="004630EE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:rsidR="00B7231F" w:rsidRPr="00F819E1" w:rsidRDefault="00B7231F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p w:rsidR="00120232" w:rsidRPr="00F819E1" w:rsidRDefault="00120232" w:rsidP="00F10EB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Cs/>
          <w:sz w:val="24"/>
          <w:szCs w:val="24"/>
          <w:lang w:eastAsia="ru-RU"/>
        </w:rPr>
        <w:t>Таблетки</w:t>
      </w:r>
    </w:p>
    <w:bookmarkEnd w:id="2"/>
    <w:p w:rsidR="008348CB" w:rsidRPr="00DE2664" w:rsidRDefault="008348CB" w:rsidP="008348CB">
      <w:pPr>
        <w:jc w:val="both"/>
      </w:pPr>
      <w:r w:rsidRPr="00DE2664">
        <w:rPr>
          <w:bCs/>
          <w:caps/>
        </w:rPr>
        <w:t>[</w:t>
      </w:r>
      <w:r w:rsidRPr="00DE2664">
        <w:rPr>
          <w:bCs/>
          <w:caps/>
          <w:highlight w:val="lightGray"/>
        </w:rPr>
        <w:t>оПИСАНИЕ СОГЛАСНО нд рк</w:t>
      </w:r>
      <w:r w:rsidRPr="00DE2664">
        <w:rPr>
          <w:bCs/>
          <w:caps/>
        </w:rPr>
        <w:t>]</w:t>
      </w:r>
    </w:p>
    <w:p w:rsidR="002C1660" w:rsidRPr="00F819E1" w:rsidRDefault="00B7231F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:rsidR="005444B2" w:rsidRDefault="00B7231F" w:rsidP="00F10EBF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F819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F819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F819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F819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:rsidR="00563AE6" w:rsidRPr="00563AE6" w:rsidRDefault="00563AE6" w:rsidP="00A07B52">
      <w:pPr>
        <w:pStyle w:val="ab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спазмы гладкой мускулатуры при заболеваниях желчевыводящих путей: </w:t>
      </w:r>
      <w:proofErr w:type="spellStart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холецистолитиаз</w:t>
      </w:r>
      <w:proofErr w:type="spellEnd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холенгиолитиаз</w:t>
      </w:r>
      <w:proofErr w:type="spellEnd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холецистит, </w:t>
      </w:r>
      <w:proofErr w:type="spellStart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перихолицестит</w:t>
      </w:r>
      <w:proofErr w:type="spellEnd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холангит, </w:t>
      </w:r>
      <w:proofErr w:type="spellStart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папиллит</w:t>
      </w:r>
      <w:proofErr w:type="spellEnd"/>
    </w:p>
    <w:p w:rsidR="00563AE6" w:rsidRPr="00563AE6" w:rsidRDefault="00563AE6" w:rsidP="00563AE6">
      <w:pPr>
        <w:pStyle w:val="ab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спазмы гладкой мускулатуры мочевыводящих путей: нефролитиаз, </w:t>
      </w:r>
      <w:proofErr w:type="spellStart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уретеролитиаз</w:t>
      </w:r>
      <w:proofErr w:type="spellEnd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пиелит, цистит, тенезм мочевого пузыря </w:t>
      </w:r>
    </w:p>
    <w:p w:rsidR="00563AE6" w:rsidRPr="00563AE6" w:rsidRDefault="00563AE6" w:rsidP="00563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качестве вспомогательной терапии: </w:t>
      </w:r>
    </w:p>
    <w:p w:rsidR="00563AE6" w:rsidRPr="00563AE6" w:rsidRDefault="00563AE6" w:rsidP="00A07B52">
      <w:pPr>
        <w:pStyle w:val="ab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спазмах гладкой мускулатуры желудочно-кишечного тракта: язвенная болезнь желудка и двенадцатиперстной кишки, гастрит, спазмы </w:t>
      </w:r>
      <w:proofErr w:type="spellStart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кардии</w:t>
      </w:r>
      <w:proofErr w:type="spellEnd"/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привратника, энтерит, колит, спастический запор или синдром раздраженного кишечника с метеоризмом</w:t>
      </w:r>
    </w:p>
    <w:p w:rsidR="00563AE6" w:rsidRPr="00563AE6" w:rsidRDefault="00563AE6" w:rsidP="00563AE6">
      <w:pPr>
        <w:pStyle w:val="ab"/>
        <w:numPr>
          <w:ilvl w:val="0"/>
          <w:numId w:val="27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при головной боли напряжения</w:t>
      </w:r>
    </w:p>
    <w:p w:rsidR="009B18F7" w:rsidRPr="00563AE6" w:rsidRDefault="00563AE6" w:rsidP="00563AE6">
      <w:pPr>
        <w:pStyle w:val="ab"/>
        <w:numPr>
          <w:ilvl w:val="0"/>
          <w:numId w:val="27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3AE6">
        <w:rPr>
          <w:rFonts w:ascii="Times New Roman" w:hAnsi="Times New Roman"/>
          <w:color w:val="000000"/>
          <w:sz w:val="24"/>
          <w:szCs w:val="24"/>
          <w:lang w:eastAsia="ru-RU"/>
        </w:rPr>
        <w:t>при гинекологических заболеваниях: дисменорея</w:t>
      </w:r>
      <w:r w:rsidR="009B18F7" w:rsidRPr="00563AE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768C3" w:rsidRPr="00F819E1" w:rsidRDefault="00E768C3" w:rsidP="00F10EB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31F" w:rsidRPr="00F819E1" w:rsidRDefault="00B7231F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:rsidR="00891EB8" w:rsidRPr="00F819E1" w:rsidRDefault="00B7231F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:rsidR="00E14E9E" w:rsidRPr="00F819E1" w:rsidRDefault="00E14E9E" w:rsidP="00F10EB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F819E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Взрослые</w:t>
      </w:r>
    </w:p>
    <w:p w:rsidR="00DF0433" w:rsidRPr="00A35F71" w:rsidRDefault="00DF0433" w:rsidP="00F10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Рекомендуемая суточная доза </w:t>
      </w: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>120-240 мг (разделенная на 2-3 дозы)</w:t>
      </w:r>
    </w:p>
    <w:bookmarkEnd w:id="3"/>
    <w:p w:rsidR="00331039" w:rsidRPr="00BF43FC" w:rsidRDefault="00331039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BF43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Дети </w:t>
      </w:r>
    </w:p>
    <w:p w:rsidR="00331039" w:rsidRPr="00331039" w:rsidRDefault="00331039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Клинические исследования относительно применения </w:t>
      </w:r>
      <w:proofErr w:type="spellStart"/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>дротаверина</w:t>
      </w:r>
      <w:proofErr w:type="spellEnd"/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детей не были установлены; при крайней необходимости применения </w:t>
      </w:r>
      <w:proofErr w:type="spellStart"/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>дротаверина</w:t>
      </w:r>
      <w:proofErr w:type="spellEnd"/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331039" w:rsidRPr="00331039" w:rsidRDefault="00331039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073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для детей между 6 и 12 годами</w:t>
      </w:r>
      <w:r w:rsidR="00DB073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максимальная суточная доза должна составлять </w:t>
      </w: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>80 мг, разделенная на 2 части</w:t>
      </w:r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31039" w:rsidRPr="00331039" w:rsidRDefault="00331039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073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для детей старше 12-ти лет</w:t>
      </w:r>
      <w:r w:rsidR="00DB073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максимальная суточная доза должна составлять </w:t>
      </w: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>160 мг,</w:t>
      </w:r>
      <w:r w:rsidR="009B18F7" w:rsidRPr="00A35F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>разделенная на 2 – 4 части.</w:t>
      </w:r>
      <w:r w:rsidRPr="003310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31039" w:rsidRPr="00F819E1" w:rsidRDefault="00331039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>Нет данных относительно детей младше 6 лет.</w:t>
      </w:r>
    </w:p>
    <w:p w:rsidR="00C84961" w:rsidRPr="00364FE4" w:rsidRDefault="002B2E05" w:rsidP="00C84961">
      <w:pPr>
        <w:spacing w:after="0"/>
        <w:rPr>
          <w:rFonts w:ascii="Times New Roman" w:hAnsi="Times New Roman"/>
          <w:iCs/>
          <w:sz w:val="24"/>
          <w:szCs w:val="24"/>
        </w:rPr>
      </w:pPr>
      <w:bookmarkStart w:id="4" w:name="2175220277"/>
      <w:r w:rsidRPr="00364FE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Способ применения</w:t>
      </w:r>
    </w:p>
    <w:p w:rsidR="00C84961" w:rsidRPr="00B503DC" w:rsidRDefault="00C84961" w:rsidP="00C84961">
      <w:pPr>
        <w:spacing w:after="0"/>
        <w:rPr>
          <w:rFonts w:ascii="Times New Roman" w:hAnsi="Times New Roman"/>
          <w:sz w:val="24"/>
          <w:szCs w:val="24"/>
        </w:rPr>
      </w:pPr>
      <w:r w:rsidRPr="00B503DC">
        <w:rPr>
          <w:rFonts w:ascii="Times New Roman" w:hAnsi="Times New Roman"/>
          <w:sz w:val="24"/>
          <w:szCs w:val="24"/>
        </w:rPr>
        <w:t>Внутрь.</w:t>
      </w:r>
    </w:p>
    <w:bookmarkEnd w:id="4"/>
    <w:p w:rsidR="008432A6" w:rsidRDefault="008432A6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F819E1" w:rsidRDefault="00DB406A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:rsidR="00375753" w:rsidRPr="00375753" w:rsidRDefault="00375753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57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8348CB" w:rsidRPr="008348CB">
        <w:rPr>
          <w:rFonts w:ascii="Times New Roman" w:hAnsi="Times New Roman"/>
          <w:sz w:val="24"/>
          <w:szCs w:val="24"/>
        </w:rPr>
        <w:t>гиперчувствительность</w:t>
      </w:r>
      <w:r w:rsidR="008348CB" w:rsidRPr="003757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753">
        <w:rPr>
          <w:rFonts w:ascii="Times New Roman" w:hAnsi="Times New Roman"/>
          <w:color w:val="000000"/>
          <w:sz w:val="24"/>
          <w:szCs w:val="24"/>
          <w:lang w:eastAsia="ru-RU"/>
        </w:rPr>
        <w:t>к действующему веществу или любым вспомогательным ве</w:t>
      </w:r>
      <w:r w:rsidR="00436E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ществам, указанным в </w:t>
      </w:r>
      <w:r w:rsidR="008348CB">
        <w:rPr>
          <w:rFonts w:ascii="Times New Roman" w:hAnsi="Times New Roman"/>
          <w:color w:val="000000"/>
          <w:sz w:val="24"/>
          <w:szCs w:val="24"/>
          <w:lang w:val="kk-KZ" w:eastAsia="ru-RU"/>
        </w:rPr>
        <w:t>разделе</w:t>
      </w:r>
      <w:r w:rsidR="00436E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6.1</w:t>
      </w:r>
      <w:r w:rsidRPr="003757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75753" w:rsidRPr="00375753" w:rsidRDefault="00375753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57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436E5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3757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яжелая почечная или печеночная недостаточность. </w:t>
      </w:r>
    </w:p>
    <w:p w:rsidR="00375753" w:rsidRPr="00A35F71" w:rsidRDefault="00375753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436E5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761680">
        <w:rPr>
          <w:rFonts w:ascii="Times New Roman" w:hAnsi="Times New Roman"/>
          <w:color w:val="000000"/>
          <w:sz w:val="24"/>
          <w:szCs w:val="24"/>
          <w:lang w:eastAsia="ru-RU"/>
        </w:rPr>
        <w:t>яжелая с</w:t>
      </w: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>ердечная недостаточность (синд</w:t>
      </w:r>
      <w:r w:rsidR="00436E56">
        <w:rPr>
          <w:rFonts w:ascii="Times New Roman" w:hAnsi="Times New Roman"/>
          <w:color w:val="000000"/>
          <w:sz w:val="24"/>
          <w:szCs w:val="24"/>
          <w:lang w:eastAsia="ru-RU"/>
        </w:rPr>
        <w:t>ром низкого сердечного выброса)</w:t>
      </w: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B18F7" w:rsidRPr="009B18F7" w:rsidRDefault="009B18F7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5F71">
        <w:rPr>
          <w:rFonts w:ascii="Times New Roman" w:hAnsi="Times New Roman"/>
          <w:color w:val="000000"/>
          <w:sz w:val="24"/>
          <w:szCs w:val="24"/>
          <w:lang w:eastAsia="ru-RU"/>
        </w:rPr>
        <w:t>- пациенты с</w:t>
      </w:r>
      <w:r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заболеваниями наследственной непереносимости галактозы, дефицитом </w:t>
      </w:r>
      <w:r w:rsidR="00E342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фермента </w:t>
      </w:r>
      <w:proofErr w:type="spellStart"/>
      <w:r w:rsidRPr="009B18F7">
        <w:rPr>
          <w:rFonts w:ascii="Times New Roman" w:hAnsi="Times New Roman"/>
          <w:color w:val="000000"/>
          <w:sz w:val="24"/>
          <w:szCs w:val="24"/>
          <w:lang w:eastAsia="ru-RU"/>
        </w:rPr>
        <w:t>лактазы</w:t>
      </w:r>
      <w:proofErr w:type="spellEnd"/>
      <w:r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Лаппа или </w:t>
      </w:r>
      <w:proofErr w:type="spellStart"/>
      <w:r w:rsidR="00E3426B" w:rsidRPr="00F30698">
        <w:rPr>
          <w:rFonts w:ascii="Times New Roman" w:hAnsi="Times New Roman"/>
          <w:color w:val="000000"/>
          <w:sz w:val="24"/>
          <w:szCs w:val="24"/>
          <w:lang w:eastAsia="ru-RU"/>
        </w:rPr>
        <w:t>мальабсорбции</w:t>
      </w:r>
      <w:proofErr w:type="spellEnd"/>
      <w:r w:rsidR="00E3426B"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3426B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9B18F7">
        <w:rPr>
          <w:rFonts w:ascii="Times New Roman" w:hAnsi="Times New Roman"/>
          <w:color w:val="000000"/>
          <w:sz w:val="24"/>
          <w:szCs w:val="24"/>
          <w:lang w:eastAsia="ru-RU"/>
        </w:rPr>
        <w:t>нарушением всасывания</w:t>
      </w:r>
      <w:r w:rsidR="00E3426B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глюкозы-галактозы </w:t>
      </w:r>
    </w:p>
    <w:p w:rsidR="009B18F7" w:rsidRPr="009B18F7" w:rsidRDefault="009B18F7" w:rsidP="00F10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8F7">
        <w:rPr>
          <w:rFonts w:ascii="Times New Roman" w:hAnsi="Times New Roman"/>
          <w:color w:val="000000"/>
          <w:sz w:val="24"/>
          <w:szCs w:val="24"/>
          <w:lang w:eastAsia="ru-RU"/>
        </w:rPr>
        <w:t>- детский возраст до 6 лет</w:t>
      </w:r>
    </w:p>
    <w:p w:rsidR="001F3A53" w:rsidRPr="00F819E1" w:rsidRDefault="001F3A53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0089" w:rsidRPr="00F819E1" w:rsidRDefault="00DB406A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F819E1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:rsidR="00BD5410" w:rsidRPr="00A35F71" w:rsidRDefault="00957D33" w:rsidP="0043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57D33">
        <w:rPr>
          <w:rFonts w:ascii="Times New Roman" w:hAnsi="Times New Roman"/>
          <w:color w:val="000000"/>
          <w:sz w:val="24"/>
          <w:szCs w:val="24"/>
          <w:lang w:eastAsia="ru-RU"/>
        </w:rPr>
        <w:t>ри артериально</w:t>
      </w:r>
      <w:r w:rsidR="0031192F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957D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1192F" w:rsidRPr="0031192F">
        <w:rPr>
          <w:rFonts w:ascii="Times New Roman" w:hAnsi="Times New Roman"/>
          <w:color w:val="000000"/>
          <w:sz w:val="24"/>
          <w:szCs w:val="24"/>
          <w:lang w:eastAsia="ru-RU"/>
        </w:rPr>
        <w:t>гипотензии</w:t>
      </w:r>
      <w:r w:rsidRPr="00957D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применение препарата требует осторожности</w:t>
      </w:r>
      <w:r w:rsidR="00BD5410" w:rsidRPr="00A35F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B18F7" w:rsidRPr="00F819E1" w:rsidRDefault="00F30698" w:rsidP="00E3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306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40 мг таблетки </w:t>
      </w:r>
      <w:r w:rsidR="008348CB" w:rsidRPr="008D01E6">
        <w:rPr>
          <w:bCs/>
          <w:caps/>
        </w:rPr>
        <w:t>[</w:t>
      </w:r>
      <w:r w:rsidR="008348CB" w:rsidRPr="008D01E6">
        <w:rPr>
          <w:bCs/>
          <w:caps/>
          <w:highlight w:val="lightGray"/>
        </w:rPr>
        <w:t>ТОРГОВОЕ НАЗВАНИЕ</w:t>
      </w:r>
      <w:r w:rsidR="008348CB" w:rsidRPr="008D01E6">
        <w:rPr>
          <w:bCs/>
          <w:caps/>
        </w:rPr>
        <w:t>]</w:t>
      </w:r>
      <w:r w:rsidR="008348CB" w:rsidRPr="006B488B">
        <w:t xml:space="preserve"> </w:t>
      </w:r>
      <w:r w:rsidR="008348CB" w:rsidRPr="006B488B">
        <w:rPr>
          <w:szCs w:val="24"/>
        </w:rPr>
        <w:t xml:space="preserve"> </w:t>
      </w:r>
      <w:r w:rsidRPr="00F306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содержит моногидрат лактозы. Пациентам с </w:t>
      </w:r>
      <w:r w:rsidR="00E3426B"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заболеваниями наследственной непереносимости галактозы, дефицитом </w:t>
      </w:r>
      <w:r w:rsidR="00E342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фермента </w:t>
      </w:r>
      <w:proofErr w:type="spellStart"/>
      <w:r w:rsidR="00E3426B" w:rsidRPr="009B18F7">
        <w:rPr>
          <w:rFonts w:ascii="Times New Roman" w:hAnsi="Times New Roman"/>
          <w:color w:val="000000"/>
          <w:sz w:val="24"/>
          <w:szCs w:val="24"/>
          <w:lang w:eastAsia="ru-RU"/>
        </w:rPr>
        <w:t>лактазы</w:t>
      </w:r>
      <w:proofErr w:type="spellEnd"/>
      <w:r w:rsidR="00E3426B"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Лаппа или </w:t>
      </w:r>
      <w:proofErr w:type="spellStart"/>
      <w:r w:rsidR="00E3426B" w:rsidRPr="00F30698">
        <w:rPr>
          <w:rFonts w:ascii="Times New Roman" w:hAnsi="Times New Roman"/>
          <w:color w:val="000000"/>
          <w:sz w:val="24"/>
          <w:szCs w:val="24"/>
          <w:lang w:eastAsia="ru-RU"/>
        </w:rPr>
        <w:t>мальабсорбции</w:t>
      </w:r>
      <w:proofErr w:type="spellEnd"/>
      <w:r w:rsidR="00E3426B"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3426B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E3426B" w:rsidRPr="009B18F7">
        <w:rPr>
          <w:rFonts w:ascii="Times New Roman" w:hAnsi="Times New Roman"/>
          <w:color w:val="000000"/>
          <w:sz w:val="24"/>
          <w:szCs w:val="24"/>
          <w:lang w:eastAsia="ru-RU"/>
        </w:rPr>
        <w:t>нарушением всасывания</w:t>
      </w:r>
      <w:r w:rsidR="00E3426B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E3426B" w:rsidRPr="009B1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глюкозы-галактозы </w:t>
      </w:r>
      <w:r w:rsidRPr="00F30698">
        <w:rPr>
          <w:rFonts w:ascii="Times New Roman" w:hAnsi="Times New Roman"/>
          <w:color w:val="000000"/>
          <w:sz w:val="24"/>
          <w:szCs w:val="24"/>
          <w:lang w:eastAsia="ru-RU"/>
        </w:rPr>
        <w:t>не следует применять данное лекарственное средство</w:t>
      </w:r>
      <w:r w:rsidR="009B18F7" w:rsidRPr="00A35F7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D5410" w:rsidRPr="00BD5410" w:rsidRDefault="00BD5410" w:rsidP="0043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BD541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Дети </w:t>
      </w:r>
    </w:p>
    <w:p w:rsidR="00BD5410" w:rsidRPr="00BD5410" w:rsidRDefault="00BD5410" w:rsidP="0043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D54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Клинические исследования с участием детей не проводились. </w:t>
      </w:r>
    </w:p>
    <w:p w:rsidR="00562022" w:rsidRPr="00F819E1" w:rsidRDefault="00562022" w:rsidP="00F10EB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D0E84" w:rsidRPr="00F819E1" w:rsidRDefault="00DB406A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:rsidR="001F3A53" w:rsidRPr="00F819E1" w:rsidRDefault="00E715ED" w:rsidP="00F10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9E1">
        <w:rPr>
          <w:rFonts w:ascii="Times New Roman" w:hAnsi="Times New Roman"/>
          <w:sz w:val="24"/>
          <w:szCs w:val="24"/>
        </w:rPr>
        <w:t xml:space="preserve">Ингибиторы </w:t>
      </w:r>
      <w:proofErr w:type="spellStart"/>
      <w:r w:rsidRPr="00F819E1">
        <w:rPr>
          <w:rFonts w:ascii="Times New Roman" w:hAnsi="Times New Roman"/>
          <w:sz w:val="24"/>
          <w:szCs w:val="24"/>
        </w:rPr>
        <w:t>фосфодиэстеразы</w:t>
      </w:r>
      <w:proofErr w:type="spellEnd"/>
      <w:r w:rsidRPr="00F819E1">
        <w:rPr>
          <w:rFonts w:ascii="Times New Roman" w:hAnsi="Times New Roman"/>
          <w:sz w:val="24"/>
          <w:szCs w:val="24"/>
        </w:rPr>
        <w:t xml:space="preserve">, такие как папаверин, уменьшают </w:t>
      </w:r>
      <w:proofErr w:type="spellStart"/>
      <w:r w:rsidRPr="00F819E1">
        <w:rPr>
          <w:rFonts w:ascii="Times New Roman" w:hAnsi="Times New Roman"/>
          <w:sz w:val="24"/>
          <w:szCs w:val="24"/>
        </w:rPr>
        <w:t>антипаркинсоническое</w:t>
      </w:r>
      <w:proofErr w:type="spellEnd"/>
      <w:r w:rsidRPr="00F819E1">
        <w:rPr>
          <w:rFonts w:ascii="Times New Roman" w:hAnsi="Times New Roman"/>
          <w:sz w:val="24"/>
          <w:szCs w:val="24"/>
        </w:rPr>
        <w:t xml:space="preserve"> влияние </w:t>
      </w:r>
      <w:proofErr w:type="spellStart"/>
      <w:r w:rsidRPr="00F819E1">
        <w:rPr>
          <w:rFonts w:ascii="Times New Roman" w:hAnsi="Times New Roman"/>
          <w:sz w:val="24"/>
          <w:szCs w:val="24"/>
        </w:rPr>
        <w:t>леводоп</w:t>
      </w:r>
      <w:r w:rsidR="00F503D9">
        <w:rPr>
          <w:rFonts w:ascii="Times New Roman" w:hAnsi="Times New Roman"/>
          <w:sz w:val="24"/>
          <w:szCs w:val="24"/>
        </w:rPr>
        <w:t>ы</w:t>
      </w:r>
      <w:proofErr w:type="spellEnd"/>
      <w:r w:rsidRPr="00F819E1">
        <w:rPr>
          <w:rFonts w:ascii="Times New Roman" w:hAnsi="Times New Roman"/>
          <w:sz w:val="24"/>
          <w:szCs w:val="24"/>
        </w:rPr>
        <w:t xml:space="preserve">. При совместном применении </w:t>
      </w:r>
      <w:proofErr w:type="spellStart"/>
      <w:r w:rsidRPr="00F819E1">
        <w:rPr>
          <w:rFonts w:ascii="Times New Roman" w:hAnsi="Times New Roman"/>
          <w:sz w:val="24"/>
          <w:szCs w:val="24"/>
        </w:rPr>
        <w:t>дротаверина</w:t>
      </w:r>
      <w:proofErr w:type="spellEnd"/>
      <w:r w:rsidRPr="00F819E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819E1">
        <w:rPr>
          <w:rFonts w:ascii="Times New Roman" w:hAnsi="Times New Roman"/>
          <w:sz w:val="24"/>
          <w:szCs w:val="24"/>
        </w:rPr>
        <w:t>леводопой</w:t>
      </w:r>
      <w:proofErr w:type="spellEnd"/>
      <w:r w:rsidRPr="00F81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9E1">
        <w:rPr>
          <w:rFonts w:ascii="Times New Roman" w:hAnsi="Times New Roman"/>
          <w:sz w:val="24"/>
          <w:szCs w:val="24"/>
        </w:rPr>
        <w:t>антипаркинсонный</w:t>
      </w:r>
      <w:proofErr w:type="spellEnd"/>
      <w:r w:rsidRPr="00F819E1">
        <w:rPr>
          <w:rFonts w:ascii="Times New Roman" w:hAnsi="Times New Roman"/>
          <w:sz w:val="24"/>
          <w:szCs w:val="24"/>
        </w:rPr>
        <w:t xml:space="preserve"> эффект </w:t>
      </w:r>
      <w:proofErr w:type="spellStart"/>
      <w:r w:rsidR="00F503D9">
        <w:rPr>
          <w:rFonts w:ascii="Times New Roman" w:hAnsi="Times New Roman"/>
          <w:sz w:val="24"/>
          <w:szCs w:val="24"/>
        </w:rPr>
        <w:t>леводопы</w:t>
      </w:r>
      <w:proofErr w:type="spellEnd"/>
      <w:r w:rsidRPr="00F819E1">
        <w:rPr>
          <w:rFonts w:ascii="Times New Roman" w:hAnsi="Times New Roman"/>
          <w:sz w:val="24"/>
          <w:szCs w:val="24"/>
        </w:rPr>
        <w:t xml:space="preserve"> снижается</w:t>
      </w:r>
      <w:r w:rsidR="00F503D9">
        <w:rPr>
          <w:rFonts w:ascii="Times New Roman" w:hAnsi="Times New Roman"/>
          <w:sz w:val="24"/>
          <w:szCs w:val="24"/>
        </w:rPr>
        <w:t>,</w:t>
      </w:r>
      <w:r w:rsidRPr="00F819E1">
        <w:rPr>
          <w:rFonts w:ascii="Times New Roman" w:hAnsi="Times New Roman"/>
          <w:sz w:val="24"/>
          <w:szCs w:val="24"/>
        </w:rPr>
        <w:t xml:space="preserve"> и наблюдается усиление тремора и ригидности.</w:t>
      </w:r>
    </w:p>
    <w:p w:rsidR="00E715ED" w:rsidRPr="00F819E1" w:rsidRDefault="00E715ED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5BD1" w:rsidRPr="00F819E1" w:rsidRDefault="00B05BD1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</w:t>
      </w:r>
      <w:r w:rsidR="00436E56">
        <w:rPr>
          <w:rFonts w:ascii="Times New Roman" w:eastAsia="Times New Roman" w:hAnsi="Times New Roman"/>
          <w:b/>
          <w:sz w:val="24"/>
          <w:szCs w:val="24"/>
          <w:lang w:eastAsia="ru-RU"/>
        </w:rPr>
        <w:t>ьность, беременность и лактация</w:t>
      </w:r>
    </w:p>
    <w:p w:rsidR="0089730C" w:rsidRPr="00F819E1" w:rsidRDefault="0089730C" w:rsidP="00F10EBF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819E1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:rsidR="00786AEF" w:rsidRPr="005D0794" w:rsidRDefault="00E715ED" w:rsidP="00F10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9E1">
        <w:rPr>
          <w:rFonts w:ascii="Times New Roman" w:hAnsi="Times New Roman"/>
          <w:sz w:val="24"/>
          <w:szCs w:val="24"/>
        </w:rPr>
        <w:t xml:space="preserve">Пероральные ретроспективные клинические исследования </w:t>
      </w:r>
      <w:r w:rsidRPr="00B01279">
        <w:rPr>
          <w:rFonts w:ascii="Times New Roman" w:hAnsi="Times New Roman"/>
          <w:sz w:val="24"/>
          <w:szCs w:val="24"/>
        </w:rPr>
        <w:t xml:space="preserve">и исследования на животных не выявили прямого или косвенного неблагоприятного воздействия на период беременности, эмбриональное развитие, </w:t>
      </w:r>
      <w:proofErr w:type="spellStart"/>
      <w:r w:rsidRPr="00B01279">
        <w:rPr>
          <w:rFonts w:ascii="Times New Roman" w:hAnsi="Times New Roman"/>
          <w:sz w:val="24"/>
          <w:szCs w:val="24"/>
        </w:rPr>
        <w:t>родоразрешение</w:t>
      </w:r>
      <w:proofErr w:type="spellEnd"/>
      <w:r w:rsidRPr="00B01279">
        <w:rPr>
          <w:rFonts w:ascii="Times New Roman" w:hAnsi="Times New Roman"/>
          <w:sz w:val="24"/>
          <w:szCs w:val="24"/>
        </w:rPr>
        <w:t xml:space="preserve"> или постнатальное развитие (см. </w:t>
      </w:r>
      <w:r w:rsidR="008348CB">
        <w:rPr>
          <w:rFonts w:ascii="Times New Roman" w:hAnsi="Times New Roman"/>
          <w:sz w:val="24"/>
          <w:szCs w:val="24"/>
          <w:lang w:val="kk-KZ"/>
        </w:rPr>
        <w:t>раздел</w:t>
      </w:r>
      <w:r w:rsidRPr="00B01279">
        <w:rPr>
          <w:rFonts w:ascii="Times New Roman" w:hAnsi="Times New Roman"/>
          <w:sz w:val="24"/>
          <w:szCs w:val="24"/>
        </w:rPr>
        <w:t xml:space="preserve"> 5.3). Однако применение препарата во время беременности требует осторожности.</w:t>
      </w:r>
    </w:p>
    <w:p w:rsidR="00786AEF" w:rsidRPr="00B01279" w:rsidRDefault="0089730C" w:rsidP="00F10EB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u"/>
        </w:rPr>
      </w:pPr>
      <w:r w:rsidRPr="00B01279">
        <w:rPr>
          <w:rFonts w:ascii="Times New Roman" w:hAnsi="Times New Roman"/>
          <w:i/>
          <w:iCs/>
          <w:sz w:val="24"/>
          <w:szCs w:val="24"/>
          <w:lang w:val="ru"/>
        </w:rPr>
        <w:t>Кормление грудью</w:t>
      </w:r>
      <w:r w:rsidRPr="00B01279">
        <w:rPr>
          <w:rFonts w:ascii="Times New Roman" w:hAnsi="Times New Roman"/>
          <w:b/>
          <w:bCs/>
          <w:sz w:val="24"/>
          <w:szCs w:val="24"/>
          <w:lang w:val="ru"/>
        </w:rPr>
        <w:t xml:space="preserve"> </w:t>
      </w:r>
    </w:p>
    <w:p w:rsidR="00E715ED" w:rsidRPr="00786AEF" w:rsidRDefault="00E715ED" w:rsidP="00F10EB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u"/>
        </w:rPr>
      </w:pPr>
      <w:r w:rsidRPr="00B01279">
        <w:rPr>
          <w:rFonts w:ascii="Times New Roman" w:hAnsi="Times New Roman"/>
          <w:sz w:val="24"/>
          <w:szCs w:val="24"/>
        </w:rPr>
        <w:t xml:space="preserve">Выделение </w:t>
      </w:r>
      <w:proofErr w:type="spellStart"/>
      <w:r w:rsidRPr="00B01279">
        <w:rPr>
          <w:rFonts w:ascii="Times New Roman" w:hAnsi="Times New Roman"/>
          <w:sz w:val="24"/>
          <w:szCs w:val="24"/>
        </w:rPr>
        <w:t>дротаверина</w:t>
      </w:r>
      <w:proofErr w:type="spellEnd"/>
      <w:r w:rsidRPr="00B01279">
        <w:rPr>
          <w:rFonts w:ascii="Times New Roman" w:hAnsi="Times New Roman"/>
          <w:sz w:val="24"/>
          <w:szCs w:val="24"/>
        </w:rPr>
        <w:t xml:space="preserve"> в молоке не было изучено во время испытаний на животных.</w:t>
      </w:r>
      <w:r w:rsidRPr="00F819E1">
        <w:rPr>
          <w:rFonts w:ascii="Times New Roman" w:hAnsi="Times New Roman"/>
          <w:sz w:val="24"/>
          <w:szCs w:val="24"/>
        </w:rPr>
        <w:t xml:space="preserve"> Поэтому его применение во время лактации не рекомендуется.</w:t>
      </w:r>
    </w:p>
    <w:p w:rsidR="00E715ED" w:rsidRPr="00F819E1" w:rsidRDefault="00E715ED" w:rsidP="00F10EBF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819E1">
        <w:rPr>
          <w:rFonts w:ascii="Times New Roman" w:hAnsi="Times New Roman"/>
          <w:i/>
          <w:iCs/>
          <w:sz w:val="24"/>
          <w:szCs w:val="24"/>
        </w:rPr>
        <w:t>Фертильность</w:t>
      </w:r>
    </w:p>
    <w:p w:rsidR="00E715ED" w:rsidRDefault="00E715ED" w:rsidP="00F10E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19E1">
        <w:rPr>
          <w:rFonts w:ascii="Times New Roman" w:hAnsi="Times New Roman"/>
          <w:sz w:val="24"/>
          <w:szCs w:val="24"/>
        </w:rPr>
        <w:t>Данные о репродуктивных функциях отсутствуют.</w:t>
      </w:r>
    </w:p>
    <w:p w:rsidR="005D0794" w:rsidRPr="00F819E1" w:rsidRDefault="005D0794" w:rsidP="00F10EBF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E7F7F" w:rsidRPr="00F819E1" w:rsidRDefault="00DB406A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F819E1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:rsidR="006056EA" w:rsidRPr="00F819E1" w:rsidRDefault="00D96CB9" w:rsidP="00F10EB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819E1">
        <w:rPr>
          <w:rFonts w:ascii="Times New Roman" w:hAnsi="Times New Roman"/>
          <w:sz w:val="24"/>
          <w:szCs w:val="24"/>
        </w:rPr>
        <w:t xml:space="preserve">Пациенты должны быть проинформированы, о том, что при появлении головокружения после приема препарата, рекомендуется воздержаться от потенциально опасной деятельности, </w:t>
      </w:r>
      <w:r w:rsidR="003F5734">
        <w:rPr>
          <w:rFonts w:ascii="Times New Roman" w:hAnsi="Times New Roman"/>
          <w:sz w:val="24"/>
          <w:szCs w:val="24"/>
        </w:rPr>
        <w:t>такой</w:t>
      </w:r>
      <w:r w:rsidRPr="00F819E1">
        <w:rPr>
          <w:rFonts w:ascii="Times New Roman" w:hAnsi="Times New Roman"/>
          <w:sz w:val="24"/>
          <w:szCs w:val="24"/>
        </w:rPr>
        <w:t xml:space="preserve"> </w:t>
      </w:r>
      <w:r w:rsidRPr="00B01279">
        <w:rPr>
          <w:rFonts w:ascii="Times New Roman" w:hAnsi="Times New Roman"/>
          <w:sz w:val="24"/>
          <w:szCs w:val="24"/>
        </w:rPr>
        <w:t xml:space="preserve">как </w:t>
      </w:r>
      <w:proofErr w:type="gramStart"/>
      <w:r w:rsidR="00B01279" w:rsidRPr="00B01279">
        <w:rPr>
          <w:rFonts w:ascii="Times New Roman" w:hAnsi="Times New Roman"/>
          <w:sz w:val="24"/>
          <w:szCs w:val="24"/>
        </w:rPr>
        <w:t>управление</w:t>
      </w:r>
      <w:proofErr w:type="gramEnd"/>
      <w:r w:rsidR="00B01279" w:rsidRPr="00B01279">
        <w:rPr>
          <w:rFonts w:ascii="Times New Roman" w:hAnsi="Times New Roman"/>
          <w:sz w:val="24"/>
          <w:szCs w:val="24"/>
        </w:rPr>
        <w:t xml:space="preserve"> транспортным средством или другими механизмами</w:t>
      </w:r>
      <w:r w:rsidRPr="00B01279">
        <w:rPr>
          <w:rFonts w:ascii="Times New Roman" w:hAnsi="Times New Roman"/>
          <w:sz w:val="24"/>
          <w:szCs w:val="24"/>
        </w:rPr>
        <w:t>.</w:t>
      </w:r>
    </w:p>
    <w:p w:rsidR="00C111D4" w:rsidRPr="00F819E1" w:rsidRDefault="00C111D4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7EC" w:rsidRPr="00F819E1" w:rsidRDefault="009D67EC" w:rsidP="00F10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4.8 Нежелательные реакции</w:t>
      </w:r>
      <w:bookmarkEnd w:id="5"/>
    </w:p>
    <w:p w:rsidR="006056EA" w:rsidRPr="00F819E1" w:rsidRDefault="00957BAF" w:rsidP="00F10E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19E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Pr="00F819E1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данных)</w:t>
      </w:r>
    </w:p>
    <w:p w:rsidR="005F395C" w:rsidRPr="00436E56" w:rsidRDefault="005F395C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Нарушения со стороны иммунной системы </w:t>
      </w:r>
    </w:p>
    <w:p w:rsidR="005F395C" w:rsidRPr="00436E56" w:rsidRDefault="005F395C" w:rsidP="00F10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Редко: </w:t>
      </w:r>
      <w:r w:rsidRPr="00436E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аллергическая реакция (отек </w:t>
      </w:r>
      <w:proofErr w:type="spellStart"/>
      <w:r w:rsidRPr="00436E56">
        <w:rPr>
          <w:rFonts w:ascii="Times New Roman" w:hAnsi="Times New Roman"/>
          <w:color w:val="000000"/>
          <w:sz w:val="24"/>
          <w:szCs w:val="24"/>
          <w:lang w:eastAsia="ru-RU"/>
        </w:rPr>
        <w:t>Квинке</w:t>
      </w:r>
      <w:proofErr w:type="spellEnd"/>
      <w:r w:rsidRPr="00436E56">
        <w:rPr>
          <w:rFonts w:ascii="Times New Roman" w:hAnsi="Times New Roman"/>
          <w:color w:val="000000"/>
          <w:sz w:val="24"/>
          <w:szCs w:val="24"/>
          <w:lang w:eastAsia="ru-RU"/>
        </w:rPr>
        <w:t>, крапивница, сыпь, зуд)</w:t>
      </w:r>
    </w:p>
    <w:p w:rsidR="005F395C" w:rsidRPr="00436E56" w:rsidRDefault="005F395C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Нарушения со стороны нервной системы </w:t>
      </w:r>
    </w:p>
    <w:p w:rsidR="005F395C" w:rsidRPr="00436E56" w:rsidRDefault="005F395C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Редко</w:t>
      </w:r>
      <w:r w:rsidRPr="00436E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головная боль, головокружение, бессонница </w:t>
      </w:r>
    </w:p>
    <w:p w:rsidR="005F395C" w:rsidRPr="00436E56" w:rsidRDefault="005F395C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Нарушения со стороны сердца </w:t>
      </w:r>
    </w:p>
    <w:p w:rsidR="005F395C" w:rsidRPr="00436E56" w:rsidRDefault="005F395C" w:rsidP="00F10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Редко</w:t>
      </w:r>
      <w:r w:rsidRPr="00436E56">
        <w:rPr>
          <w:rFonts w:ascii="Times New Roman" w:hAnsi="Times New Roman"/>
          <w:color w:val="000000"/>
          <w:sz w:val="24"/>
          <w:szCs w:val="24"/>
          <w:lang w:eastAsia="ru-RU"/>
        </w:rPr>
        <w:t>: учащенное сердцебиение</w:t>
      </w:r>
    </w:p>
    <w:p w:rsidR="005F395C" w:rsidRPr="00436E56" w:rsidRDefault="005F395C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Нарушения со стороны сосудов </w:t>
      </w:r>
    </w:p>
    <w:p w:rsidR="005F395C" w:rsidRPr="00436E56" w:rsidRDefault="005F395C" w:rsidP="00F10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Редко: </w:t>
      </w:r>
      <w:bookmarkStart w:id="6" w:name="_GoBack"/>
      <w:r w:rsidR="00437559">
        <w:rPr>
          <w:rFonts w:ascii="Times New Roman" w:hAnsi="Times New Roman"/>
          <w:iCs/>
          <w:color w:val="000000"/>
          <w:sz w:val="24"/>
          <w:szCs w:val="24"/>
          <w:lang w:eastAsia="ru-RU"/>
        </w:rPr>
        <w:t>артериальная</w:t>
      </w:r>
      <w:r w:rsidR="00437559" w:rsidRPr="00437559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bookmarkEnd w:id="6"/>
      <w:r w:rsidRPr="00437559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436E56">
        <w:rPr>
          <w:rFonts w:ascii="Times New Roman" w:hAnsi="Times New Roman"/>
          <w:color w:val="000000"/>
          <w:sz w:val="24"/>
          <w:szCs w:val="24"/>
          <w:lang w:eastAsia="ru-RU"/>
        </w:rPr>
        <w:t>ипотензия</w:t>
      </w:r>
    </w:p>
    <w:p w:rsidR="005F395C" w:rsidRPr="00436E56" w:rsidRDefault="005F395C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Нарушения со стороны желудочно-кишечного тракта </w:t>
      </w:r>
    </w:p>
    <w:p w:rsidR="005F395C" w:rsidRDefault="005F395C" w:rsidP="00F10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19E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Редко</w:t>
      </w:r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>: тошнота, запор</w:t>
      </w:r>
    </w:p>
    <w:p w:rsidR="00EA263F" w:rsidRPr="0024500B" w:rsidRDefault="00EA263F" w:rsidP="00F10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4DFC" w:rsidRPr="00F819E1" w:rsidRDefault="00814DFC" w:rsidP="00F10E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9E1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:rsidR="004528E1" w:rsidRPr="00F819E1" w:rsidRDefault="00814DFC" w:rsidP="00F10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9E1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F819E1">
        <w:rPr>
          <w:rFonts w:ascii="Times New Roman" w:hAnsi="Times New Roman"/>
          <w:sz w:val="24"/>
          <w:szCs w:val="24"/>
        </w:rPr>
        <w:t>ЛП</w:t>
      </w:r>
      <w:r w:rsidRPr="00F819E1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F819E1">
        <w:rPr>
          <w:rFonts w:ascii="Times New Roman" w:hAnsi="Times New Roman"/>
          <w:sz w:val="24"/>
          <w:szCs w:val="24"/>
        </w:rPr>
        <w:t>ЛП</w:t>
      </w:r>
      <w:r w:rsidRPr="00F819E1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F819E1">
        <w:rPr>
          <w:rFonts w:ascii="Times New Roman" w:hAnsi="Times New Roman"/>
          <w:sz w:val="24"/>
          <w:szCs w:val="24"/>
        </w:rPr>
        <w:t>ЛП</w:t>
      </w:r>
      <w:r w:rsidRPr="00F819E1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F819E1">
        <w:rPr>
          <w:rFonts w:ascii="Times New Roman" w:hAnsi="Times New Roman"/>
          <w:sz w:val="24"/>
          <w:szCs w:val="24"/>
        </w:rPr>
        <w:t xml:space="preserve"> </w:t>
      </w:r>
    </w:p>
    <w:p w:rsidR="004528E1" w:rsidRPr="008348CB" w:rsidRDefault="004528E1" w:rsidP="008348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348CB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8348CB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8348CB" w:rsidRPr="008348CB">
        <w:rPr>
          <w:rFonts w:ascii="Times New Roman" w:hAnsi="Times New Roman"/>
          <w:sz w:val="24"/>
          <w:szCs w:val="24"/>
        </w:rPr>
        <w:t>Комитета медицинского и фармацевтического контроля Министерства здравоохранения Республики Казахстан</w:t>
      </w:r>
    </w:p>
    <w:p w:rsidR="00814DFC" w:rsidRPr="008348CB" w:rsidRDefault="00EE53CB" w:rsidP="00834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4528E1" w:rsidRPr="008348CB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8348CB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8348CB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8348CB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8348CB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8348CB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8348CB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9D67EC" w:rsidRPr="00F819E1" w:rsidRDefault="009D67EC" w:rsidP="00F10EBF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DB5" w:rsidRPr="00F819E1" w:rsidRDefault="00123DB5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9E1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:rsidR="001A6EDB" w:rsidRPr="00FC7221" w:rsidRDefault="001A6ED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722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Симптомы</w:t>
      </w:r>
      <w:r w:rsidR="00073A6A" w:rsidRPr="00FC722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FC72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Избыточная доза </w:t>
      </w:r>
      <w:proofErr w:type="spellStart"/>
      <w:r w:rsidRPr="00FC7221">
        <w:rPr>
          <w:rFonts w:ascii="Times New Roman" w:hAnsi="Times New Roman"/>
          <w:color w:val="000000"/>
          <w:sz w:val="24"/>
          <w:szCs w:val="24"/>
          <w:lang w:eastAsia="ru-RU"/>
        </w:rPr>
        <w:t>дротаверина</w:t>
      </w:r>
      <w:proofErr w:type="spellEnd"/>
      <w:r w:rsidRPr="00FC72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может привести к нарушениям проводимости сердца и сердечного ритма, включая межжелудочковую блокаду и остановку сердца, которая может привести к смертельному исходу. </w:t>
      </w:r>
    </w:p>
    <w:p w:rsidR="001A6EDB" w:rsidRPr="00F819E1" w:rsidRDefault="001A6ED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722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Лечение</w:t>
      </w:r>
      <w:r w:rsidR="00073A6A" w:rsidRPr="00FC72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FC72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передозировки необходимо следить за пациентом, и рекомендуется проводить симптоматическое лечение, </w:t>
      </w:r>
      <w:r w:rsidR="006E3975" w:rsidRPr="00FC7221">
        <w:rPr>
          <w:rFonts w:ascii="Times New Roman" w:hAnsi="Times New Roman"/>
          <w:color w:val="000000"/>
          <w:sz w:val="24"/>
          <w:szCs w:val="24"/>
          <w:lang w:eastAsia="ru-RU"/>
        </w:rPr>
        <w:t>например</w:t>
      </w:r>
      <w:r w:rsidRPr="00FC72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рвота и/или промывание желудка.</w:t>
      </w:r>
    </w:p>
    <w:p w:rsidR="00C62D16" w:rsidRPr="00F819E1" w:rsidRDefault="00C62D16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69A" w:rsidRPr="00F819E1" w:rsidRDefault="00C153F2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819E1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F819E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:rsidR="00C153F2" w:rsidRPr="00F819E1" w:rsidRDefault="00C153F2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819E1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F819E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:rsidR="0045569A" w:rsidRPr="00F819E1" w:rsidRDefault="0045569A" w:rsidP="003C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E56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группа:</w:t>
      </w:r>
      <w:r w:rsidRPr="00436E56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="008C7236" w:rsidRPr="008C7236">
        <w:rPr>
          <w:rFonts w:ascii="Times New Roman" w:hAnsi="Times New Roman"/>
          <w:sz w:val="24"/>
          <w:szCs w:val="24"/>
        </w:rPr>
        <w:t xml:space="preserve">Препараты для лечения функциональных желудочно-кишечных расстройств. Препараты для лечения функциональных расстройств кишечника. Папаверин и его производные. </w:t>
      </w:r>
      <w:proofErr w:type="spellStart"/>
      <w:r w:rsidR="008C7236" w:rsidRPr="008C7236">
        <w:rPr>
          <w:rFonts w:ascii="Times New Roman" w:hAnsi="Times New Roman"/>
          <w:sz w:val="24"/>
          <w:szCs w:val="24"/>
        </w:rPr>
        <w:t>Дротаверин</w:t>
      </w:r>
      <w:proofErr w:type="spellEnd"/>
    </w:p>
    <w:p w:rsidR="00F001E0" w:rsidRPr="00F819E1" w:rsidRDefault="0010444A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19E1">
        <w:rPr>
          <w:rFonts w:ascii="Times New Roman" w:hAnsi="Times New Roman"/>
          <w:sz w:val="24"/>
          <w:szCs w:val="24"/>
        </w:rPr>
        <w:t>Код</w:t>
      </w:r>
      <w:r w:rsidR="00073A6A">
        <w:rPr>
          <w:rFonts w:ascii="Times New Roman" w:hAnsi="Times New Roman"/>
          <w:sz w:val="24"/>
          <w:szCs w:val="24"/>
        </w:rPr>
        <w:t xml:space="preserve"> </w:t>
      </w:r>
      <w:r w:rsidR="00F001E0" w:rsidRPr="00F819E1">
        <w:rPr>
          <w:rFonts w:ascii="Times New Roman" w:hAnsi="Times New Roman"/>
          <w:sz w:val="24"/>
          <w:szCs w:val="24"/>
        </w:rPr>
        <w:t>АТХ</w:t>
      </w:r>
      <w:r w:rsidRPr="00F819E1">
        <w:rPr>
          <w:rFonts w:ascii="Times New Roman" w:hAnsi="Times New Roman"/>
          <w:sz w:val="24"/>
          <w:szCs w:val="24"/>
        </w:rPr>
        <w:t xml:space="preserve">: </w:t>
      </w:r>
      <w:r w:rsidRPr="00913223">
        <w:rPr>
          <w:rFonts w:ascii="Times New Roman" w:hAnsi="Times New Roman"/>
          <w:sz w:val="24"/>
          <w:szCs w:val="24"/>
        </w:rPr>
        <w:t>A03AD02</w:t>
      </w:r>
    </w:p>
    <w:p w:rsidR="00CC06CF" w:rsidRPr="00CC06CF" w:rsidRDefault="00CC06CF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CC06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Механизм действия </w:t>
      </w:r>
    </w:p>
    <w:p w:rsidR="00CC06CF" w:rsidRPr="00CC06CF" w:rsidRDefault="00CC06CF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представляет собой производное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изохинолина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которое оказывает спазмолитическое действие непосредственно на гладкую мускулатуру. Ингибирование фермента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фосфодиэстеразы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последующее повышение уровня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цАМФ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являются определяющими факторами механизма действия препарата и ведут к расслаблению гладкой мускулатуры посредством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инактивации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легкой цепочки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киназы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миозина (ЛЦКМ). </w:t>
      </w:r>
    </w:p>
    <w:p w:rsidR="00CC06CF" w:rsidRPr="00CC06CF" w:rsidRDefault="00CC06CF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ингибирует фермент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фосфодиэстеразу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(ФДЭ) IV 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in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vi</w:t>
      </w:r>
      <w:r w:rsidR="00620304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tr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o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без ингибирования изоферментов ФДЭ III и ФДЭ V. Практически, ФДЭ IV играет важную роль в снижении сократительной способности гладких мышц; в связи с этим селективные ингибиторы ФДЭ IV могут быть полезны при лечении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гиперкинетических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нарушений и различных заболеваний, сопровождающихся спастическими состояниями гладкой </w:t>
      </w:r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мускулатуры желудочно-кишечного тракта. Фермент ФДЭ III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гидролизует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цАМФ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клетках гладкой мускулатуры миокарда и сосудов; этим объясняется тот факт, что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эффективным спазмолитическим средством, не вызывающим серьезных </w:t>
      </w:r>
      <w:proofErr w:type="gram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побочных эффектов и не обладающим выраженным терапевтическим действием на сердечно-сосудистую систему. Он эффективен при спазмах гладкой мускулатуры как неврогенного, так и мышечного происхождения. Независимо от типа вегетативной иннервации, </w:t>
      </w:r>
      <w:proofErr w:type="spellStart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CC06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одинаково действует на гладкую мускулатуру желудочно-кишечного тракта, желчевыводящих путей, мочеполовой системы и сосудов. Благодаря своему сосудорасширяющему действию она улучшает кровоснабжение тканей. </w:t>
      </w:r>
    </w:p>
    <w:p w:rsidR="0010444A" w:rsidRPr="00F819E1" w:rsidRDefault="00CC06CF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Действие </w:t>
      </w:r>
      <w:proofErr w:type="spellStart"/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>дротаверина</w:t>
      </w:r>
      <w:proofErr w:type="spellEnd"/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сильнее, чем у папаверина, а всасывание более быстрое и полное, он меньше связывается с белками сыворотки крови. Его преимущество заключается в том, что он не обладает стимулирующим побочным действием на дыхательную систему, которое наблюдается после парентерального введения папаверина.</w:t>
      </w:r>
    </w:p>
    <w:p w:rsidR="008432A6" w:rsidRDefault="008432A6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153F2" w:rsidRPr="00F819E1" w:rsidRDefault="00C153F2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819E1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F819E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:rsidR="0060247B" w:rsidRPr="0060247B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60247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Абсорбция </w:t>
      </w:r>
    </w:p>
    <w:p w:rsidR="0060247B" w:rsidRPr="0060247B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быстро всасывается после парентерального и перорального введения. </w:t>
      </w:r>
    </w:p>
    <w:p w:rsidR="0060247B" w:rsidRPr="0060247B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60247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Распределение </w:t>
      </w:r>
    </w:p>
    <w:p w:rsidR="0060247B" w:rsidRPr="0060247B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>Он в высокой степени связывается с альбумином плазмы (95-98%), альф</w:t>
      </w:r>
      <w:proofErr w:type="gramStart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бета-глобулинами. </w:t>
      </w:r>
    </w:p>
    <w:p w:rsidR="0060247B" w:rsidRPr="0060247B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Максимальная концентрация в сыворотке крови достигается через 45-60 минут после перорального приема. </w:t>
      </w:r>
    </w:p>
    <w:p w:rsidR="0060247B" w:rsidRPr="0060247B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60247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Биотрансформация</w:t>
      </w:r>
      <w:proofErr w:type="spellEnd"/>
      <w:r w:rsidRPr="0060247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60247B" w:rsidRPr="0060247B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</w:t>
      </w:r>
      <w:proofErr w:type="spellStart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>пресистемного</w:t>
      </w:r>
      <w:proofErr w:type="spellEnd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метаболизма в системный кровоток в неизмененной форме поступает 65% принятой дозы </w:t>
      </w:r>
      <w:proofErr w:type="spellStart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>дротаверина</w:t>
      </w:r>
      <w:proofErr w:type="spellEnd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Он </w:t>
      </w:r>
      <w:proofErr w:type="spellStart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>метаболизируется</w:t>
      </w:r>
      <w:proofErr w:type="spellEnd"/>
      <w:r w:rsidRPr="006024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печени. </w:t>
      </w:r>
    </w:p>
    <w:p w:rsidR="0060247B" w:rsidRPr="0060247B" w:rsidRDefault="00913223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Элиминация</w:t>
      </w:r>
    </w:p>
    <w:p w:rsidR="00C62D16" w:rsidRPr="00F819E1" w:rsidRDefault="0060247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Биологический период </w:t>
      </w:r>
      <w:proofErr w:type="spellStart"/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>дротаверина</w:t>
      </w:r>
      <w:proofErr w:type="spellEnd"/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составляет 8-10 часов. За 72 часа препарат практически полностью выводится из организма, при этом примерно 50% выводится с мочой, и около 30% с калом. </w:t>
      </w:r>
      <w:proofErr w:type="spellStart"/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выводится в основном в виде метаболитов, неизмененная форма препарата в моче не обнаруживается.</w:t>
      </w:r>
    </w:p>
    <w:p w:rsidR="008432A6" w:rsidRDefault="008432A6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F819E1" w:rsidRDefault="00DF3381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819E1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F819E1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F819E1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:rsidR="00920855" w:rsidRPr="00920855" w:rsidRDefault="00920855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Доклинические данные исследований фармакологической безопасности, токсичности повторной дозы,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генотоксичности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канцерогенных возможностей, репродуктивной и онтогенетической токсичности не выявили особой опасности для человека. </w:t>
      </w:r>
    </w:p>
    <w:p w:rsidR="00920855" w:rsidRPr="00920855" w:rsidRDefault="00920855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Исходя из исследований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генотоксичности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in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vitro</w:t>
      </w:r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in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819E1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vivo</w:t>
      </w:r>
      <w:r w:rsidRPr="00F81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(т.е. тест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Эймса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микроядерный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тест, тест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лимфомы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можно сказать, что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</w:t>
      </w:r>
      <w:r w:rsidR="006C229F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казывает на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генотоксичность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20855" w:rsidRPr="00920855" w:rsidRDefault="00920855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>Дротаверин</w:t>
      </w:r>
      <w:proofErr w:type="spellEnd"/>
      <w:r w:rsidRPr="009208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оказывает влияние на фертильность у крыс, а также на эмбриональное/плодное развитие крыс и кроликов. </w:t>
      </w:r>
    </w:p>
    <w:p w:rsidR="00757EC6" w:rsidRPr="00F819E1" w:rsidRDefault="00757EC6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F819E1" w:rsidRDefault="00DF3381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F819E1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F819E1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:rsidR="005921EA" w:rsidRPr="008348CB" w:rsidRDefault="00DF3381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348CB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:rsidR="008348CB" w:rsidRPr="008348CB" w:rsidRDefault="008348CB" w:rsidP="00A07B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bCs/>
          <w:caps/>
          <w:sz w:val="24"/>
          <w:szCs w:val="24"/>
          <w:highlight w:val="lightGray"/>
        </w:rPr>
        <w:t>[согласно НД РК]</w:t>
      </w:r>
      <w:r w:rsidRPr="008348CB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348CB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348CB" w:rsidRPr="008348CB" w:rsidRDefault="008348CB" w:rsidP="00A07B52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  <w:proofErr w:type="spellStart"/>
      <w:r w:rsidRPr="008348CB"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8348CB" w:rsidRPr="008348CB" w:rsidRDefault="008348CB" w:rsidP="00A07B52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  <w:proofErr w:type="spellStart"/>
      <w:r w:rsidRPr="008348CB"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8348CB" w:rsidRPr="008348CB" w:rsidRDefault="008348CB" w:rsidP="00A07B52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  <w:proofErr w:type="spellStart"/>
      <w:r w:rsidRPr="008348CB"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8348CB" w:rsidRPr="00E3426B" w:rsidRDefault="008348CB" w:rsidP="00A07B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8CB"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A07B52" w:rsidRPr="00E3426B" w:rsidRDefault="00A07B52" w:rsidP="00A07B5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vertAlign w:val="superscript"/>
        </w:rPr>
      </w:pPr>
    </w:p>
    <w:p w:rsidR="00DF3381" w:rsidRPr="008348CB" w:rsidRDefault="00DF3381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348CB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:rsidR="008348CB" w:rsidRPr="008348CB" w:rsidRDefault="008348CB" w:rsidP="008348CB">
      <w:pPr>
        <w:tabs>
          <w:tab w:val="left" w:pos="0"/>
        </w:tabs>
        <w:ind w:right="-2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sz w:val="24"/>
          <w:szCs w:val="24"/>
        </w:rPr>
        <w:lastRenderedPageBreak/>
        <w:t>Неприменимо.</w:t>
      </w:r>
    </w:p>
    <w:p w:rsidR="009128A3" w:rsidRPr="008348CB" w:rsidRDefault="009128A3" w:rsidP="00F10E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8348CB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8348C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8348CB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:rsidR="008348CB" w:rsidRPr="008348CB" w:rsidRDefault="008348CB" w:rsidP="008348CB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348CB">
        <w:rPr>
          <w:rFonts w:ascii="Times New Roman" w:hAnsi="Times New Roman"/>
          <w:bCs/>
          <w:caps/>
          <w:sz w:val="24"/>
          <w:szCs w:val="24"/>
          <w:highlight w:val="lightGray"/>
        </w:rPr>
        <w:t>[согласно НД РК]</w:t>
      </w:r>
      <w:r w:rsidRPr="008348CB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:rsidR="00930919" w:rsidRPr="008348CB" w:rsidRDefault="00BB70EA" w:rsidP="00F10E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8348CB">
        <w:rPr>
          <w:rFonts w:ascii="Times New Roman" w:hAnsi="Times New Roman"/>
          <w:sz w:val="24"/>
          <w:szCs w:val="24"/>
          <w:lang w:bidi="ru-RU"/>
        </w:rPr>
        <w:t>Не примен</w:t>
      </w:r>
      <w:r w:rsidR="00C45E80" w:rsidRPr="008348CB">
        <w:rPr>
          <w:rFonts w:ascii="Times New Roman" w:hAnsi="Times New Roman"/>
          <w:sz w:val="24"/>
          <w:szCs w:val="24"/>
          <w:lang w:bidi="ru-RU"/>
        </w:rPr>
        <w:t>ять по истечении срока годности</w:t>
      </w:r>
      <w:r w:rsidRPr="008348CB">
        <w:rPr>
          <w:rFonts w:ascii="Times New Roman" w:hAnsi="Times New Roman"/>
          <w:sz w:val="24"/>
          <w:szCs w:val="24"/>
          <w:lang w:bidi="ru-RU"/>
        </w:rPr>
        <w:t>.</w:t>
      </w:r>
    </w:p>
    <w:p w:rsidR="008348CB" w:rsidRPr="008348CB" w:rsidRDefault="008348CB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632571" w:rsidRPr="008348CB" w:rsidRDefault="00632571" w:rsidP="00F10E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8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8348CB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8348CB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:rsidR="008348CB" w:rsidRPr="008348CB" w:rsidRDefault="008348CB" w:rsidP="008348CB">
      <w:pPr>
        <w:pStyle w:val="ac"/>
        <w:ind w:left="360" w:hanging="360"/>
        <w:rPr>
          <w:rFonts w:ascii="Times New Roman" w:hAnsi="Times New Roman"/>
          <w:bCs/>
          <w:caps/>
          <w:sz w:val="24"/>
          <w:szCs w:val="24"/>
        </w:rPr>
      </w:pPr>
      <w:r w:rsidRPr="008348CB">
        <w:rPr>
          <w:rFonts w:ascii="Times New Roman" w:hAnsi="Times New Roman"/>
          <w:bCs/>
          <w:caps/>
          <w:sz w:val="24"/>
          <w:szCs w:val="24"/>
          <w:highlight w:val="lightGray"/>
        </w:rPr>
        <w:t>[условия хранения согласно НД РК]</w:t>
      </w:r>
    </w:p>
    <w:p w:rsidR="0058012E" w:rsidRPr="008348CB" w:rsidRDefault="00BB70EA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sz w:val="24"/>
          <w:szCs w:val="24"/>
        </w:rPr>
        <w:t>Хранить в недоступном для детей месте!</w:t>
      </w:r>
    </w:p>
    <w:p w:rsidR="008348CB" w:rsidRPr="008348CB" w:rsidRDefault="008348C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B90A1E" w:rsidRPr="008348CB" w:rsidRDefault="00EC480E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348CB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8348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:rsidR="008348CB" w:rsidRPr="008348CB" w:rsidRDefault="008348CB" w:rsidP="008348CB">
      <w:pPr>
        <w:tabs>
          <w:tab w:val="left" w:pos="0"/>
        </w:tabs>
        <w:ind w:right="-2"/>
        <w:rPr>
          <w:rFonts w:ascii="Times New Roman" w:hAnsi="Times New Roman"/>
          <w:bCs/>
          <w:caps/>
          <w:sz w:val="24"/>
          <w:szCs w:val="24"/>
        </w:rPr>
      </w:pPr>
      <w:r w:rsidRPr="008348CB">
        <w:rPr>
          <w:rFonts w:ascii="Times New Roman" w:hAnsi="Times New Roman"/>
          <w:bCs/>
          <w:caps/>
          <w:sz w:val="24"/>
          <w:szCs w:val="24"/>
          <w:highlight w:val="lightGray"/>
        </w:rPr>
        <w:t>[Описание упаковки согласно НД РК]</w:t>
      </w:r>
    </w:p>
    <w:p w:rsidR="00B90A1E" w:rsidRPr="008348CB" w:rsidRDefault="00B90A1E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348CB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</w:t>
      </w:r>
      <w:r w:rsidR="00436E56" w:rsidRPr="008348CB">
        <w:rPr>
          <w:rFonts w:ascii="Times New Roman" w:eastAsia="TimesNewRomanPSMT" w:hAnsi="Times New Roman"/>
          <w:b/>
          <w:sz w:val="24"/>
          <w:szCs w:val="24"/>
          <w:lang w:eastAsia="ru-RU"/>
        </w:rPr>
        <w:t>ного препарата или работы с ним</w:t>
      </w:r>
    </w:p>
    <w:p w:rsidR="00930919" w:rsidRPr="008348CB" w:rsidRDefault="001D21F4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348CB">
        <w:rPr>
          <w:rFonts w:ascii="Times New Roman" w:hAnsi="Times New Roman"/>
          <w:sz w:val="24"/>
          <w:szCs w:val="24"/>
        </w:rPr>
        <w:t>Без особых мер предосторожности.</w:t>
      </w:r>
    </w:p>
    <w:p w:rsidR="008348CB" w:rsidRPr="008348CB" w:rsidRDefault="008348CB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24DB0" w:rsidRPr="008348CB" w:rsidRDefault="004200EA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348CB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8348CB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8348CB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8348CB">
        <w:rPr>
          <w:rFonts w:ascii="Times New Roman" w:hAnsi="Times New Roman"/>
          <w:b/>
          <w:bCs/>
          <w:sz w:val="24"/>
          <w:szCs w:val="24"/>
        </w:rPr>
        <w:t>а</w:t>
      </w:r>
      <w:r w:rsidRPr="008348CB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8348C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041C3" w:rsidRPr="008348CB" w:rsidRDefault="00BB70EA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348CB">
        <w:rPr>
          <w:rFonts w:ascii="Times New Roman" w:hAnsi="Times New Roman"/>
          <w:bCs/>
          <w:sz w:val="24"/>
          <w:szCs w:val="24"/>
        </w:rPr>
        <w:t>Без рецепта</w:t>
      </w:r>
      <w:r w:rsidR="00724DB0" w:rsidRPr="008348C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30919" w:rsidRPr="008348CB" w:rsidRDefault="00930919" w:rsidP="00F1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0934" w:rsidRPr="008348CB" w:rsidRDefault="008407EF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8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8348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:rsidR="008348CB" w:rsidRPr="008348CB" w:rsidRDefault="008348CB" w:rsidP="008348CB">
      <w:pPr>
        <w:jc w:val="both"/>
        <w:rPr>
          <w:rFonts w:ascii="Times New Roman" w:hAnsi="Times New Roman"/>
          <w:noProof/>
          <w:sz w:val="24"/>
          <w:szCs w:val="24"/>
        </w:rPr>
      </w:pPr>
      <w:r w:rsidRPr="008348CB"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593F7B" w:rsidRPr="008348CB" w:rsidRDefault="00593F7B" w:rsidP="00FE61B0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348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:rsidR="008348CB" w:rsidRPr="008348CB" w:rsidRDefault="008348CB" w:rsidP="008348CB">
      <w:pPr>
        <w:jc w:val="both"/>
        <w:rPr>
          <w:rFonts w:ascii="Times New Roman" w:hAnsi="Times New Roman"/>
          <w:noProof/>
          <w:sz w:val="24"/>
          <w:szCs w:val="24"/>
        </w:rPr>
      </w:pPr>
      <w:r w:rsidRPr="008348CB"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BB70EA" w:rsidRPr="008348CB" w:rsidRDefault="00BB70EA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2511DF" w:rsidRPr="008348CB" w:rsidRDefault="002511DF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8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:rsidR="008348CB" w:rsidRPr="008348CB" w:rsidRDefault="008348CB" w:rsidP="008348CB">
      <w:pPr>
        <w:jc w:val="both"/>
        <w:rPr>
          <w:rFonts w:ascii="Times New Roman" w:hAnsi="Times New Roman"/>
          <w:noProof/>
          <w:sz w:val="24"/>
          <w:szCs w:val="24"/>
        </w:rPr>
      </w:pPr>
      <w:r w:rsidRPr="008348CB"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2511DF" w:rsidRPr="008348CB" w:rsidRDefault="002511DF" w:rsidP="00F10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348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:rsidR="00562022" w:rsidRPr="008348CB" w:rsidRDefault="008348CB" w:rsidP="008348CB">
      <w:pPr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8348CB"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DF47EB" w:rsidRPr="00F819E1" w:rsidRDefault="00DF47EB" w:rsidP="00F10EB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F819E1">
        <w:rPr>
          <w:rFonts w:ascii="Times New Roman" w:hAnsi="Times New Roman"/>
          <w:b/>
          <w:sz w:val="24"/>
          <w:szCs w:val="24"/>
        </w:rPr>
        <w:t xml:space="preserve">10. </w:t>
      </w:r>
      <w:r w:rsidRPr="00F819E1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:rsidR="00B91443" w:rsidRPr="00F819E1" w:rsidRDefault="00B91443" w:rsidP="00F10EBF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819E1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F819E1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F819E1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F819E1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F819E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F819E1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F819E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F819E1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F819E1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F819E1" w:rsidSect="00F97B57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CB" w:rsidRDefault="00EE53CB" w:rsidP="00D275FC">
      <w:pPr>
        <w:spacing w:after="0" w:line="240" w:lineRule="auto"/>
      </w:pPr>
      <w:r>
        <w:separator/>
      </w:r>
    </w:p>
  </w:endnote>
  <w:endnote w:type="continuationSeparator" w:id="0">
    <w:p w:rsidR="00EE53CB" w:rsidRDefault="00EE53CB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CB" w:rsidRDefault="00EE53CB" w:rsidP="00D275FC">
      <w:pPr>
        <w:spacing w:after="0" w:line="240" w:lineRule="auto"/>
      </w:pPr>
      <w:r>
        <w:separator/>
      </w:r>
    </w:p>
  </w:footnote>
  <w:footnote w:type="continuationSeparator" w:id="0">
    <w:p w:rsidR="00EE53CB" w:rsidRDefault="00EE53CB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6B" w:rsidRDefault="006A539A" w:rsidP="006A539A">
    <w:pPr>
      <w:pStyle w:val="af1"/>
      <w:jc w:val="right"/>
    </w:pPr>
    <w:r>
      <w:rPr>
        <w:b/>
        <w:lang w:val="kk-KZ"/>
      </w:rPr>
      <w:t>Версия</w:t>
    </w:r>
    <w:r w:rsidRPr="0026073C">
      <w:rPr>
        <w:b/>
      </w:rPr>
      <w:t xml:space="preserve"> 1  </w:t>
    </w:r>
    <w:r>
      <w:rPr>
        <w:b/>
        <w:lang w:val="kk-KZ"/>
      </w:rPr>
      <w:t xml:space="preserve">Дата обновления </w:t>
    </w:r>
    <w:r w:rsidRPr="0026073C">
      <w:rPr>
        <w:b/>
      </w:rPr>
      <w:t xml:space="preserve"> </w:t>
    </w:r>
    <w:r>
      <w:rPr>
        <w:b/>
      </w:rPr>
      <w:t>25</w:t>
    </w:r>
    <w:r>
      <w:rPr>
        <w:b/>
      </w:rPr>
      <w:t>.0</w:t>
    </w:r>
    <w:r>
      <w:rPr>
        <w:b/>
        <w:lang w:val="en-US"/>
      </w:rPr>
      <w:t>5</w:t>
    </w:r>
    <w:r w:rsidRPr="0026073C">
      <w:rPr>
        <w:b/>
      </w:rPr>
      <w:t>.202</w:t>
    </w:r>
    <w:r>
      <w:rPr>
        <w:b/>
      </w:rPr>
      <w:t>3</w:t>
    </w:r>
    <w:r w:rsidR="00E3426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54184" wp14:editId="185F477D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3426B" w:rsidRPr="00D275FC" w:rsidRDefault="00E3426B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Описание: Description: BT_1000x858px" style="width:15.75pt;height:13.5pt;visibility:visible" o:bullet="t">
        <v:imagedata r:id="rId1" o:title=" BT_1000x858px"/>
      </v:shape>
    </w:pict>
  </w:numPicBullet>
  <w:abstractNum w:abstractNumId="0">
    <w:nsid w:val="FFFFFF89"/>
    <w:multiLevelType w:val="singleLevel"/>
    <w:tmpl w:val="B6789F22"/>
    <w:lvl w:ilvl="0">
      <w:start w:val="1"/>
      <w:numFmt w:val="bullet"/>
      <w:lvlText w:val=""/>
      <w:lvlJc w:val="left"/>
      <w:pPr>
        <w:tabs>
          <w:tab w:val="num" w:pos="-992"/>
        </w:tabs>
        <w:ind w:left="-992" w:hanging="360"/>
      </w:pPr>
      <w:rPr>
        <w:rFonts w:ascii="Symbol" w:hAnsi="Symbol" w:hint="default"/>
      </w:rPr>
    </w:lvl>
  </w:abstractNum>
  <w:abstractNum w:abstractNumId="1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B7331"/>
    <w:multiLevelType w:val="hybridMultilevel"/>
    <w:tmpl w:val="9D6CC46E"/>
    <w:lvl w:ilvl="0" w:tplc="947035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9202A"/>
    <w:multiLevelType w:val="hybridMultilevel"/>
    <w:tmpl w:val="384C2552"/>
    <w:lvl w:ilvl="0" w:tplc="2B6065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051E0"/>
    <w:multiLevelType w:val="hybridMultilevel"/>
    <w:tmpl w:val="D07CE372"/>
    <w:lvl w:ilvl="0" w:tplc="96C692B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23"/>
  </w:num>
  <w:num w:numId="5">
    <w:abstractNumId w:val="28"/>
  </w:num>
  <w:num w:numId="6">
    <w:abstractNumId w:val="8"/>
  </w:num>
  <w:num w:numId="7">
    <w:abstractNumId w:val="26"/>
  </w:num>
  <w:num w:numId="8">
    <w:abstractNumId w:val="10"/>
  </w:num>
  <w:num w:numId="9">
    <w:abstractNumId w:val="20"/>
  </w:num>
  <w:num w:numId="10">
    <w:abstractNumId w:val="11"/>
  </w:num>
  <w:num w:numId="11">
    <w:abstractNumId w:val="19"/>
  </w:num>
  <w:num w:numId="12">
    <w:abstractNumId w:val="22"/>
  </w:num>
  <w:num w:numId="13">
    <w:abstractNumId w:val="24"/>
  </w:num>
  <w:num w:numId="14">
    <w:abstractNumId w:val="16"/>
  </w:num>
  <w:num w:numId="15">
    <w:abstractNumId w:val="2"/>
  </w:num>
  <w:num w:numId="16">
    <w:abstractNumId w:val="27"/>
  </w:num>
  <w:num w:numId="17">
    <w:abstractNumId w:val="18"/>
  </w:num>
  <w:num w:numId="18">
    <w:abstractNumId w:val="17"/>
  </w:num>
  <w:num w:numId="19">
    <w:abstractNumId w:val="9"/>
  </w:num>
  <w:num w:numId="20">
    <w:abstractNumId w:val="3"/>
  </w:num>
  <w:num w:numId="21">
    <w:abstractNumId w:val="14"/>
  </w:num>
  <w:num w:numId="22">
    <w:abstractNumId w:val="7"/>
  </w:num>
  <w:num w:numId="23">
    <w:abstractNumId w:val="25"/>
  </w:num>
  <w:num w:numId="24">
    <w:abstractNumId w:val="15"/>
  </w:num>
  <w:num w:numId="25">
    <w:abstractNumId w:val="1"/>
  </w:num>
  <w:num w:numId="26">
    <w:abstractNumId w:val="12"/>
  </w:num>
  <w:num w:numId="27">
    <w:abstractNumId w:val="13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4C99"/>
    <w:rsid w:val="00010371"/>
    <w:rsid w:val="000160E1"/>
    <w:rsid w:val="0002049D"/>
    <w:rsid w:val="000264BB"/>
    <w:rsid w:val="00026A9C"/>
    <w:rsid w:val="00033FC1"/>
    <w:rsid w:val="00042999"/>
    <w:rsid w:val="0005238D"/>
    <w:rsid w:val="00073A6A"/>
    <w:rsid w:val="000852A1"/>
    <w:rsid w:val="000972E6"/>
    <w:rsid w:val="00097864"/>
    <w:rsid w:val="000A0D71"/>
    <w:rsid w:val="000A15B0"/>
    <w:rsid w:val="000A272B"/>
    <w:rsid w:val="000C2C4B"/>
    <w:rsid w:val="000C3EBE"/>
    <w:rsid w:val="000C4C48"/>
    <w:rsid w:val="000D184E"/>
    <w:rsid w:val="000D457D"/>
    <w:rsid w:val="000E01AB"/>
    <w:rsid w:val="000E153C"/>
    <w:rsid w:val="000E3634"/>
    <w:rsid w:val="000E49F0"/>
    <w:rsid w:val="000E6126"/>
    <w:rsid w:val="00100406"/>
    <w:rsid w:val="0010444A"/>
    <w:rsid w:val="00107A8A"/>
    <w:rsid w:val="00111788"/>
    <w:rsid w:val="00114458"/>
    <w:rsid w:val="00120232"/>
    <w:rsid w:val="00120934"/>
    <w:rsid w:val="00123DB5"/>
    <w:rsid w:val="00125232"/>
    <w:rsid w:val="00132B9A"/>
    <w:rsid w:val="001368AE"/>
    <w:rsid w:val="00144CCD"/>
    <w:rsid w:val="0014699B"/>
    <w:rsid w:val="0014739A"/>
    <w:rsid w:val="0015490C"/>
    <w:rsid w:val="001573E2"/>
    <w:rsid w:val="0016278D"/>
    <w:rsid w:val="00164E5D"/>
    <w:rsid w:val="0017709A"/>
    <w:rsid w:val="00182F09"/>
    <w:rsid w:val="001872CE"/>
    <w:rsid w:val="001937AD"/>
    <w:rsid w:val="001A2CB2"/>
    <w:rsid w:val="001A3A84"/>
    <w:rsid w:val="001A3C36"/>
    <w:rsid w:val="001A6EDB"/>
    <w:rsid w:val="001B6AEC"/>
    <w:rsid w:val="001C369D"/>
    <w:rsid w:val="001D0B84"/>
    <w:rsid w:val="001D21F4"/>
    <w:rsid w:val="001D24C6"/>
    <w:rsid w:val="001E5E2A"/>
    <w:rsid w:val="001E6F4C"/>
    <w:rsid w:val="001F16AA"/>
    <w:rsid w:val="001F3A53"/>
    <w:rsid w:val="00200F3B"/>
    <w:rsid w:val="00203355"/>
    <w:rsid w:val="0020414E"/>
    <w:rsid w:val="00210D56"/>
    <w:rsid w:val="00211005"/>
    <w:rsid w:val="0021309A"/>
    <w:rsid w:val="00215CBB"/>
    <w:rsid w:val="00217D41"/>
    <w:rsid w:val="002222A9"/>
    <w:rsid w:val="00222CA6"/>
    <w:rsid w:val="00232642"/>
    <w:rsid w:val="00237697"/>
    <w:rsid w:val="002410EA"/>
    <w:rsid w:val="0024500B"/>
    <w:rsid w:val="00250EDB"/>
    <w:rsid w:val="002511DF"/>
    <w:rsid w:val="00253209"/>
    <w:rsid w:val="00256E10"/>
    <w:rsid w:val="00260413"/>
    <w:rsid w:val="00260EBC"/>
    <w:rsid w:val="0026451C"/>
    <w:rsid w:val="00264710"/>
    <w:rsid w:val="00264A6E"/>
    <w:rsid w:val="00267567"/>
    <w:rsid w:val="00270B0A"/>
    <w:rsid w:val="00280121"/>
    <w:rsid w:val="00281FBE"/>
    <w:rsid w:val="00290D2E"/>
    <w:rsid w:val="00292715"/>
    <w:rsid w:val="002A591C"/>
    <w:rsid w:val="002B2E05"/>
    <w:rsid w:val="002C10E1"/>
    <w:rsid w:val="002C15EB"/>
    <w:rsid w:val="002C1660"/>
    <w:rsid w:val="002C35A2"/>
    <w:rsid w:val="002C5345"/>
    <w:rsid w:val="002D4914"/>
    <w:rsid w:val="002D56B7"/>
    <w:rsid w:val="002E04B7"/>
    <w:rsid w:val="002E0BAD"/>
    <w:rsid w:val="002E5A12"/>
    <w:rsid w:val="002E6761"/>
    <w:rsid w:val="002F3494"/>
    <w:rsid w:val="002F4A14"/>
    <w:rsid w:val="003043BF"/>
    <w:rsid w:val="00306906"/>
    <w:rsid w:val="0031192F"/>
    <w:rsid w:val="00320073"/>
    <w:rsid w:val="003262DF"/>
    <w:rsid w:val="00331039"/>
    <w:rsid w:val="00332951"/>
    <w:rsid w:val="00336EF8"/>
    <w:rsid w:val="00341F5E"/>
    <w:rsid w:val="0034682B"/>
    <w:rsid w:val="00356237"/>
    <w:rsid w:val="0035750B"/>
    <w:rsid w:val="0036288F"/>
    <w:rsid w:val="00364FE4"/>
    <w:rsid w:val="00365B10"/>
    <w:rsid w:val="00367BA7"/>
    <w:rsid w:val="00372082"/>
    <w:rsid w:val="00375753"/>
    <w:rsid w:val="003761C0"/>
    <w:rsid w:val="00380A8F"/>
    <w:rsid w:val="00381140"/>
    <w:rsid w:val="003812B2"/>
    <w:rsid w:val="00383CDB"/>
    <w:rsid w:val="00384EFD"/>
    <w:rsid w:val="0038595A"/>
    <w:rsid w:val="003879F9"/>
    <w:rsid w:val="003976C7"/>
    <w:rsid w:val="00397F69"/>
    <w:rsid w:val="003A035E"/>
    <w:rsid w:val="003A36DC"/>
    <w:rsid w:val="003A577F"/>
    <w:rsid w:val="003B0285"/>
    <w:rsid w:val="003C07E3"/>
    <w:rsid w:val="003C244E"/>
    <w:rsid w:val="003C659E"/>
    <w:rsid w:val="003D7780"/>
    <w:rsid w:val="003E13CF"/>
    <w:rsid w:val="003E4F5E"/>
    <w:rsid w:val="003F00C8"/>
    <w:rsid w:val="003F5344"/>
    <w:rsid w:val="003F5734"/>
    <w:rsid w:val="003F7EDC"/>
    <w:rsid w:val="00404548"/>
    <w:rsid w:val="0041162E"/>
    <w:rsid w:val="004125D8"/>
    <w:rsid w:val="00412AEB"/>
    <w:rsid w:val="00416507"/>
    <w:rsid w:val="004200EA"/>
    <w:rsid w:val="0042786D"/>
    <w:rsid w:val="00433C62"/>
    <w:rsid w:val="00436E56"/>
    <w:rsid w:val="00437559"/>
    <w:rsid w:val="004528E1"/>
    <w:rsid w:val="0045569A"/>
    <w:rsid w:val="00456F01"/>
    <w:rsid w:val="004630EE"/>
    <w:rsid w:val="004703C5"/>
    <w:rsid w:val="00472EF5"/>
    <w:rsid w:val="0048687C"/>
    <w:rsid w:val="004928C7"/>
    <w:rsid w:val="0049318D"/>
    <w:rsid w:val="004A08D4"/>
    <w:rsid w:val="004A31B4"/>
    <w:rsid w:val="004A7038"/>
    <w:rsid w:val="004B204C"/>
    <w:rsid w:val="004C1922"/>
    <w:rsid w:val="004C462F"/>
    <w:rsid w:val="004C6613"/>
    <w:rsid w:val="004D1DFF"/>
    <w:rsid w:val="004D49E9"/>
    <w:rsid w:val="004F192E"/>
    <w:rsid w:val="004F217E"/>
    <w:rsid w:val="004F45AC"/>
    <w:rsid w:val="00501657"/>
    <w:rsid w:val="00506C9D"/>
    <w:rsid w:val="005071DA"/>
    <w:rsid w:val="00523D82"/>
    <w:rsid w:val="00525C57"/>
    <w:rsid w:val="00541A00"/>
    <w:rsid w:val="005444B2"/>
    <w:rsid w:val="00552F31"/>
    <w:rsid w:val="00552F8B"/>
    <w:rsid w:val="00561FE7"/>
    <w:rsid w:val="00562022"/>
    <w:rsid w:val="00563AE6"/>
    <w:rsid w:val="00566737"/>
    <w:rsid w:val="00566C0E"/>
    <w:rsid w:val="00567153"/>
    <w:rsid w:val="00570ED6"/>
    <w:rsid w:val="00575348"/>
    <w:rsid w:val="0058012E"/>
    <w:rsid w:val="005869C5"/>
    <w:rsid w:val="005921EA"/>
    <w:rsid w:val="005924F5"/>
    <w:rsid w:val="00593F7B"/>
    <w:rsid w:val="005A3C81"/>
    <w:rsid w:val="005A5680"/>
    <w:rsid w:val="005A6639"/>
    <w:rsid w:val="005A6914"/>
    <w:rsid w:val="005B3FFE"/>
    <w:rsid w:val="005B7AEB"/>
    <w:rsid w:val="005C1519"/>
    <w:rsid w:val="005C1C4E"/>
    <w:rsid w:val="005C4994"/>
    <w:rsid w:val="005C4A16"/>
    <w:rsid w:val="005D0794"/>
    <w:rsid w:val="005D66F3"/>
    <w:rsid w:val="005D68C6"/>
    <w:rsid w:val="005D7EE3"/>
    <w:rsid w:val="005E3C40"/>
    <w:rsid w:val="005E50DE"/>
    <w:rsid w:val="005E7569"/>
    <w:rsid w:val="005E76DA"/>
    <w:rsid w:val="005F395C"/>
    <w:rsid w:val="005F7097"/>
    <w:rsid w:val="0060247B"/>
    <w:rsid w:val="0060364A"/>
    <w:rsid w:val="00604FC8"/>
    <w:rsid w:val="006056EA"/>
    <w:rsid w:val="00617843"/>
    <w:rsid w:val="00620304"/>
    <w:rsid w:val="00620F34"/>
    <w:rsid w:val="00624C1B"/>
    <w:rsid w:val="00625471"/>
    <w:rsid w:val="0062661D"/>
    <w:rsid w:val="00627853"/>
    <w:rsid w:val="00632571"/>
    <w:rsid w:val="00634D0C"/>
    <w:rsid w:val="0065148D"/>
    <w:rsid w:val="00652BCE"/>
    <w:rsid w:val="00652E29"/>
    <w:rsid w:val="00653617"/>
    <w:rsid w:val="006603A9"/>
    <w:rsid w:val="00663303"/>
    <w:rsid w:val="0067136B"/>
    <w:rsid w:val="00691208"/>
    <w:rsid w:val="006A23C4"/>
    <w:rsid w:val="006A539A"/>
    <w:rsid w:val="006A702E"/>
    <w:rsid w:val="006B1751"/>
    <w:rsid w:val="006B7A90"/>
    <w:rsid w:val="006C229F"/>
    <w:rsid w:val="006C5F38"/>
    <w:rsid w:val="006D252E"/>
    <w:rsid w:val="006D5986"/>
    <w:rsid w:val="006D797C"/>
    <w:rsid w:val="006D7D5A"/>
    <w:rsid w:val="006E03F8"/>
    <w:rsid w:val="006E3975"/>
    <w:rsid w:val="006E4305"/>
    <w:rsid w:val="006F5763"/>
    <w:rsid w:val="00704BAB"/>
    <w:rsid w:val="007104D1"/>
    <w:rsid w:val="007135A6"/>
    <w:rsid w:val="00716B6C"/>
    <w:rsid w:val="00724DB0"/>
    <w:rsid w:val="00725BD2"/>
    <w:rsid w:val="00726BD3"/>
    <w:rsid w:val="00730461"/>
    <w:rsid w:val="00733A73"/>
    <w:rsid w:val="00743A02"/>
    <w:rsid w:val="00743B05"/>
    <w:rsid w:val="00746FF2"/>
    <w:rsid w:val="007479AE"/>
    <w:rsid w:val="007544F0"/>
    <w:rsid w:val="00757EC6"/>
    <w:rsid w:val="00761133"/>
    <w:rsid w:val="00761680"/>
    <w:rsid w:val="00764E84"/>
    <w:rsid w:val="00771B25"/>
    <w:rsid w:val="007762F8"/>
    <w:rsid w:val="00781402"/>
    <w:rsid w:val="00783520"/>
    <w:rsid w:val="0078568D"/>
    <w:rsid w:val="00786AEF"/>
    <w:rsid w:val="0079234F"/>
    <w:rsid w:val="007947DA"/>
    <w:rsid w:val="00795D14"/>
    <w:rsid w:val="007A02D3"/>
    <w:rsid w:val="007A18B1"/>
    <w:rsid w:val="007A6844"/>
    <w:rsid w:val="007B011E"/>
    <w:rsid w:val="007C055A"/>
    <w:rsid w:val="007C1693"/>
    <w:rsid w:val="007D0E84"/>
    <w:rsid w:val="007D681B"/>
    <w:rsid w:val="007E1D85"/>
    <w:rsid w:val="007E6A5C"/>
    <w:rsid w:val="00802595"/>
    <w:rsid w:val="00803517"/>
    <w:rsid w:val="00804A48"/>
    <w:rsid w:val="008106A7"/>
    <w:rsid w:val="0081154A"/>
    <w:rsid w:val="00814DFC"/>
    <w:rsid w:val="00820B36"/>
    <w:rsid w:val="00827BB2"/>
    <w:rsid w:val="008328EC"/>
    <w:rsid w:val="008329DA"/>
    <w:rsid w:val="00832A7E"/>
    <w:rsid w:val="008330E7"/>
    <w:rsid w:val="008348CB"/>
    <w:rsid w:val="008353A4"/>
    <w:rsid w:val="008407EF"/>
    <w:rsid w:val="008418F5"/>
    <w:rsid w:val="008432A6"/>
    <w:rsid w:val="008451C8"/>
    <w:rsid w:val="00847154"/>
    <w:rsid w:val="00847801"/>
    <w:rsid w:val="00862FA8"/>
    <w:rsid w:val="0086657B"/>
    <w:rsid w:val="0087104B"/>
    <w:rsid w:val="008758E4"/>
    <w:rsid w:val="008832E5"/>
    <w:rsid w:val="008872AB"/>
    <w:rsid w:val="00891EB8"/>
    <w:rsid w:val="0089401D"/>
    <w:rsid w:val="00895628"/>
    <w:rsid w:val="0089730C"/>
    <w:rsid w:val="00897669"/>
    <w:rsid w:val="008C0181"/>
    <w:rsid w:val="008C6434"/>
    <w:rsid w:val="008C7236"/>
    <w:rsid w:val="008D0B8D"/>
    <w:rsid w:val="008D4451"/>
    <w:rsid w:val="008D62B7"/>
    <w:rsid w:val="008E19AE"/>
    <w:rsid w:val="008E2FF9"/>
    <w:rsid w:val="008E6895"/>
    <w:rsid w:val="008F0721"/>
    <w:rsid w:val="00900B3C"/>
    <w:rsid w:val="00904FB5"/>
    <w:rsid w:val="0091136C"/>
    <w:rsid w:val="009128A3"/>
    <w:rsid w:val="00913223"/>
    <w:rsid w:val="00920855"/>
    <w:rsid w:val="00922AB4"/>
    <w:rsid w:val="00930919"/>
    <w:rsid w:val="00930D7D"/>
    <w:rsid w:val="0095047E"/>
    <w:rsid w:val="00956101"/>
    <w:rsid w:val="00956C38"/>
    <w:rsid w:val="00957BAF"/>
    <w:rsid w:val="00957D33"/>
    <w:rsid w:val="00962CD6"/>
    <w:rsid w:val="00974EE1"/>
    <w:rsid w:val="00980ED0"/>
    <w:rsid w:val="00985916"/>
    <w:rsid w:val="00986783"/>
    <w:rsid w:val="00993A60"/>
    <w:rsid w:val="009B014E"/>
    <w:rsid w:val="009B18F7"/>
    <w:rsid w:val="009C75E1"/>
    <w:rsid w:val="009D2B2E"/>
    <w:rsid w:val="009D67EC"/>
    <w:rsid w:val="009D71D5"/>
    <w:rsid w:val="009E2887"/>
    <w:rsid w:val="009E56D6"/>
    <w:rsid w:val="009E5CB9"/>
    <w:rsid w:val="009E7939"/>
    <w:rsid w:val="009F07F5"/>
    <w:rsid w:val="009F22EA"/>
    <w:rsid w:val="009F31F2"/>
    <w:rsid w:val="009F45A5"/>
    <w:rsid w:val="009F518E"/>
    <w:rsid w:val="009F5A85"/>
    <w:rsid w:val="009F72B0"/>
    <w:rsid w:val="00A01C2E"/>
    <w:rsid w:val="00A02BB2"/>
    <w:rsid w:val="00A04052"/>
    <w:rsid w:val="00A0709E"/>
    <w:rsid w:val="00A074C5"/>
    <w:rsid w:val="00A07B52"/>
    <w:rsid w:val="00A07B7D"/>
    <w:rsid w:val="00A1215E"/>
    <w:rsid w:val="00A12563"/>
    <w:rsid w:val="00A2498C"/>
    <w:rsid w:val="00A26BB4"/>
    <w:rsid w:val="00A300B9"/>
    <w:rsid w:val="00A31019"/>
    <w:rsid w:val="00A35F71"/>
    <w:rsid w:val="00A54F27"/>
    <w:rsid w:val="00A8360A"/>
    <w:rsid w:val="00A84EA1"/>
    <w:rsid w:val="00A90DAF"/>
    <w:rsid w:val="00A91128"/>
    <w:rsid w:val="00A94C2C"/>
    <w:rsid w:val="00AA4618"/>
    <w:rsid w:val="00AA5E2F"/>
    <w:rsid w:val="00AA7317"/>
    <w:rsid w:val="00AC240D"/>
    <w:rsid w:val="00AC2C0B"/>
    <w:rsid w:val="00AC4905"/>
    <w:rsid w:val="00AE7922"/>
    <w:rsid w:val="00AF056B"/>
    <w:rsid w:val="00B00BA3"/>
    <w:rsid w:val="00B01011"/>
    <w:rsid w:val="00B01279"/>
    <w:rsid w:val="00B05BD1"/>
    <w:rsid w:val="00B10089"/>
    <w:rsid w:val="00B21CF0"/>
    <w:rsid w:val="00B22E50"/>
    <w:rsid w:val="00B374F3"/>
    <w:rsid w:val="00B46F30"/>
    <w:rsid w:val="00B503DC"/>
    <w:rsid w:val="00B608C1"/>
    <w:rsid w:val="00B60D3D"/>
    <w:rsid w:val="00B61D95"/>
    <w:rsid w:val="00B7231F"/>
    <w:rsid w:val="00B90A1E"/>
    <w:rsid w:val="00B91443"/>
    <w:rsid w:val="00B9187F"/>
    <w:rsid w:val="00BA2BF3"/>
    <w:rsid w:val="00BA6A53"/>
    <w:rsid w:val="00BB111F"/>
    <w:rsid w:val="00BB3050"/>
    <w:rsid w:val="00BB6657"/>
    <w:rsid w:val="00BB70EA"/>
    <w:rsid w:val="00BB7831"/>
    <w:rsid w:val="00BC31BC"/>
    <w:rsid w:val="00BC6167"/>
    <w:rsid w:val="00BC6A01"/>
    <w:rsid w:val="00BD4A31"/>
    <w:rsid w:val="00BD5410"/>
    <w:rsid w:val="00BE198F"/>
    <w:rsid w:val="00BE4435"/>
    <w:rsid w:val="00BE6B71"/>
    <w:rsid w:val="00BF43FC"/>
    <w:rsid w:val="00C07BB3"/>
    <w:rsid w:val="00C111D4"/>
    <w:rsid w:val="00C153F2"/>
    <w:rsid w:val="00C2000E"/>
    <w:rsid w:val="00C2093A"/>
    <w:rsid w:val="00C379C9"/>
    <w:rsid w:val="00C422B8"/>
    <w:rsid w:val="00C42FF3"/>
    <w:rsid w:val="00C45E80"/>
    <w:rsid w:val="00C566D6"/>
    <w:rsid w:val="00C62D16"/>
    <w:rsid w:val="00C71CDF"/>
    <w:rsid w:val="00C71E57"/>
    <w:rsid w:val="00C764D9"/>
    <w:rsid w:val="00C77910"/>
    <w:rsid w:val="00C839ED"/>
    <w:rsid w:val="00C84299"/>
    <w:rsid w:val="00C84961"/>
    <w:rsid w:val="00C8580D"/>
    <w:rsid w:val="00C92F14"/>
    <w:rsid w:val="00C94B98"/>
    <w:rsid w:val="00C97365"/>
    <w:rsid w:val="00CA4C1A"/>
    <w:rsid w:val="00CB4D35"/>
    <w:rsid w:val="00CC06CF"/>
    <w:rsid w:val="00CC08BA"/>
    <w:rsid w:val="00CC330A"/>
    <w:rsid w:val="00CC5727"/>
    <w:rsid w:val="00CC7DBD"/>
    <w:rsid w:val="00CD6935"/>
    <w:rsid w:val="00CE03ED"/>
    <w:rsid w:val="00CE5844"/>
    <w:rsid w:val="00CE5E7B"/>
    <w:rsid w:val="00CE7F7F"/>
    <w:rsid w:val="00CF3849"/>
    <w:rsid w:val="00D0233C"/>
    <w:rsid w:val="00D041C3"/>
    <w:rsid w:val="00D11462"/>
    <w:rsid w:val="00D14D61"/>
    <w:rsid w:val="00D22A47"/>
    <w:rsid w:val="00D25CB4"/>
    <w:rsid w:val="00D275FC"/>
    <w:rsid w:val="00D3279D"/>
    <w:rsid w:val="00D3576E"/>
    <w:rsid w:val="00D43297"/>
    <w:rsid w:val="00D46B0B"/>
    <w:rsid w:val="00D55ED8"/>
    <w:rsid w:val="00D60C5A"/>
    <w:rsid w:val="00D70DB6"/>
    <w:rsid w:val="00D723BC"/>
    <w:rsid w:val="00D73D56"/>
    <w:rsid w:val="00D76048"/>
    <w:rsid w:val="00D93C80"/>
    <w:rsid w:val="00D9686A"/>
    <w:rsid w:val="00D96A8F"/>
    <w:rsid w:val="00D96CB9"/>
    <w:rsid w:val="00DA16F7"/>
    <w:rsid w:val="00DA29FD"/>
    <w:rsid w:val="00DA3D05"/>
    <w:rsid w:val="00DB073F"/>
    <w:rsid w:val="00DB406A"/>
    <w:rsid w:val="00DB7873"/>
    <w:rsid w:val="00DB7FB0"/>
    <w:rsid w:val="00DC5650"/>
    <w:rsid w:val="00DD5E3A"/>
    <w:rsid w:val="00DE4FC7"/>
    <w:rsid w:val="00DF0433"/>
    <w:rsid w:val="00DF11A7"/>
    <w:rsid w:val="00DF3381"/>
    <w:rsid w:val="00DF47EB"/>
    <w:rsid w:val="00DF4A43"/>
    <w:rsid w:val="00E058EE"/>
    <w:rsid w:val="00E14E9E"/>
    <w:rsid w:val="00E211ED"/>
    <w:rsid w:val="00E271CB"/>
    <w:rsid w:val="00E273BE"/>
    <w:rsid w:val="00E301D0"/>
    <w:rsid w:val="00E317B2"/>
    <w:rsid w:val="00E33C86"/>
    <w:rsid w:val="00E33FE3"/>
    <w:rsid w:val="00E3426B"/>
    <w:rsid w:val="00E34D58"/>
    <w:rsid w:val="00E34FE3"/>
    <w:rsid w:val="00E36F27"/>
    <w:rsid w:val="00E55D6C"/>
    <w:rsid w:val="00E57396"/>
    <w:rsid w:val="00E715ED"/>
    <w:rsid w:val="00E75FFF"/>
    <w:rsid w:val="00E768C3"/>
    <w:rsid w:val="00E81A1B"/>
    <w:rsid w:val="00E81A86"/>
    <w:rsid w:val="00E84C02"/>
    <w:rsid w:val="00E85A7A"/>
    <w:rsid w:val="00E8607B"/>
    <w:rsid w:val="00E91073"/>
    <w:rsid w:val="00E93583"/>
    <w:rsid w:val="00E95BEE"/>
    <w:rsid w:val="00EA263F"/>
    <w:rsid w:val="00EA2F86"/>
    <w:rsid w:val="00EA303C"/>
    <w:rsid w:val="00EA49FF"/>
    <w:rsid w:val="00EA6D39"/>
    <w:rsid w:val="00EB1D97"/>
    <w:rsid w:val="00EB32A3"/>
    <w:rsid w:val="00EB41C1"/>
    <w:rsid w:val="00EB5461"/>
    <w:rsid w:val="00EC480E"/>
    <w:rsid w:val="00EC4E42"/>
    <w:rsid w:val="00EE04FB"/>
    <w:rsid w:val="00EE53CB"/>
    <w:rsid w:val="00EF4C53"/>
    <w:rsid w:val="00EF6992"/>
    <w:rsid w:val="00F001E0"/>
    <w:rsid w:val="00F006F1"/>
    <w:rsid w:val="00F05540"/>
    <w:rsid w:val="00F07B7B"/>
    <w:rsid w:val="00F10EBF"/>
    <w:rsid w:val="00F23B95"/>
    <w:rsid w:val="00F240FE"/>
    <w:rsid w:val="00F30698"/>
    <w:rsid w:val="00F34699"/>
    <w:rsid w:val="00F36AD5"/>
    <w:rsid w:val="00F40388"/>
    <w:rsid w:val="00F40610"/>
    <w:rsid w:val="00F42D3C"/>
    <w:rsid w:val="00F503D9"/>
    <w:rsid w:val="00F50A15"/>
    <w:rsid w:val="00F56F75"/>
    <w:rsid w:val="00F57629"/>
    <w:rsid w:val="00F57B53"/>
    <w:rsid w:val="00F6012B"/>
    <w:rsid w:val="00F63389"/>
    <w:rsid w:val="00F665E0"/>
    <w:rsid w:val="00F67D5D"/>
    <w:rsid w:val="00F819E1"/>
    <w:rsid w:val="00F91977"/>
    <w:rsid w:val="00F97B57"/>
    <w:rsid w:val="00FA4F7C"/>
    <w:rsid w:val="00FA6C8C"/>
    <w:rsid w:val="00FB0456"/>
    <w:rsid w:val="00FB47F4"/>
    <w:rsid w:val="00FC17F4"/>
    <w:rsid w:val="00FC2CC4"/>
    <w:rsid w:val="00FC7221"/>
    <w:rsid w:val="00FD2B12"/>
    <w:rsid w:val="00FD2B9F"/>
    <w:rsid w:val="00FD6FA9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7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customStyle="1" w:styleId="a3">
    <w:name w:val="Обычный (Интернет)"/>
    <w:aliases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1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aliases w:val="Bullet Points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customStyle="1" w:styleId="af5">
    <w:name w:val="Заголовок"/>
    <w:aliases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aliases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a">
    <w:name w:val="Неразрешенное упоминание"/>
    <w:uiPriority w:val="99"/>
    <w:semiHidden/>
    <w:unhideWhenUsed/>
    <w:rsid w:val="00BB70EA"/>
    <w:rPr>
      <w:color w:val="605E5C"/>
      <w:shd w:val="clear" w:color="auto" w:fill="E1DFDD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E36F27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E36F27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UnresolvedMention1">
    <w:name w:val="Unresolved Mention1"/>
    <w:basedOn w:val="a0"/>
    <w:uiPriority w:val="99"/>
    <w:semiHidden/>
    <w:unhideWhenUsed/>
    <w:rsid w:val="00073A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customStyle="1" w:styleId="a3">
    <w:name w:val="Обычный (Интернет)"/>
    <w:aliases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1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aliases w:val="Bullet Points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customStyle="1" w:styleId="af5">
    <w:name w:val="Заголовок"/>
    <w:aliases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aliases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a">
    <w:name w:val="Неразрешенное упоминание"/>
    <w:uiPriority w:val="99"/>
    <w:semiHidden/>
    <w:unhideWhenUsed/>
    <w:rsid w:val="00BB70EA"/>
    <w:rPr>
      <w:color w:val="605E5C"/>
      <w:shd w:val="clear" w:color="auto" w:fill="E1DFDD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E36F27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E36F27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UnresolvedMention1">
    <w:name w:val="Unresolved Mention1"/>
    <w:basedOn w:val="a0"/>
    <w:uiPriority w:val="99"/>
    <w:semiHidden/>
    <w:unhideWhenUsed/>
    <w:rsid w:val="0007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dda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785F-5EFF-4EDD-BA73-C8C943C3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10496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4456498</vt:i4>
      </vt:variant>
      <vt:variant>
        <vt:i4>3</vt:i4>
      </vt:variant>
      <vt:variant>
        <vt:i4>0</vt:i4>
      </vt:variant>
      <vt:variant>
        <vt:i4>5</vt:i4>
      </vt:variant>
      <vt:variant>
        <vt:lpwstr>mailto:quality.info@sanofi.com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Коранова Толганай Сабыровна</cp:lastModifiedBy>
  <cp:revision>7</cp:revision>
  <cp:lastPrinted>2019-11-18T06:17:00Z</cp:lastPrinted>
  <dcterms:created xsi:type="dcterms:W3CDTF">2023-01-24T04:36:00Z</dcterms:created>
  <dcterms:modified xsi:type="dcterms:W3CDTF">2023-05-25T07:58:00Z</dcterms:modified>
</cp:coreProperties>
</file>